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7F" w:rsidRPr="00A9507F" w:rsidRDefault="00FA7261" w:rsidP="00A9507F">
      <w:r>
        <w:rPr>
          <w:noProof/>
          <w:lang w:eastAsia="en-GB"/>
        </w:rPr>
        <w:drawing>
          <wp:inline distT="0" distB="0" distL="0" distR="0" wp14:anchorId="67A60274" wp14:editId="65283D28">
            <wp:extent cx="1444625" cy="1163320"/>
            <wp:effectExtent l="0" t="0" r="317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07F" w:rsidRPr="00A9507F" w:rsidRDefault="00A9507F" w:rsidP="00A9507F"/>
    <w:p w:rsidR="00A9507F" w:rsidRPr="00A9507F" w:rsidRDefault="00A9507F" w:rsidP="00A9507F"/>
    <w:p w:rsidR="00A9507F" w:rsidRPr="00A9507F" w:rsidRDefault="00A9507F" w:rsidP="00A9507F"/>
    <w:p w:rsidR="00474CD0" w:rsidRDefault="00474CD0" w:rsidP="00FA7261">
      <w:pPr>
        <w:rPr>
          <w:rFonts w:ascii="Arial" w:hAnsi="Arial" w:cs="Arial"/>
          <w:b/>
          <w:sz w:val="52"/>
          <w:szCs w:val="52"/>
        </w:rPr>
      </w:pPr>
    </w:p>
    <w:p w:rsidR="00414827" w:rsidRPr="004105B1" w:rsidRDefault="00BF2BF9" w:rsidP="006909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Higher Level 4</w:t>
      </w:r>
      <w:r w:rsidR="00FD28AA">
        <w:rPr>
          <w:rFonts w:ascii="Arial" w:hAnsi="Arial" w:cs="Arial"/>
          <w:b/>
          <w:sz w:val="32"/>
          <w:szCs w:val="32"/>
        </w:rPr>
        <w:t>/5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4292C" w:rsidRPr="004105B1">
        <w:rPr>
          <w:rFonts w:ascii="Arial" w:hAnsi="Arial" w:cs="Arial"/>
          <w:b/>
          <w:sz w:val="32"/>
          <w:szCs w:val="32"/>
        </w:rPr>
        <w:t>Student</w:t>
      </w:r>
      <w:r w:rsidR="00690901" w:rsidRPr="004105B1">
        <w:rPr>
          <w:rFonts w:ascii="Arial" w:hAnsi="Arial" w:cs="Arial"/>
          <w:b/>
          <w:sz w:val="32"/>
          <w:szCs w:val="32"/>
        </w:rPr>
        <w:t xml:space="preserve"> </w:t>
      </w:r>
      <w:r w:rsidR="002E6680" w:rsidRPr="004105B1">
        <w:rPr>
          <w:rFonts w:ascii="Arial" w:hAnsi="Arial" w:cs="Arial"/>
          <w:b/>
          <w:sz w:val="32"/>
          <w:szCs w:val="32"/>
        </w:rPr>
        <w:t xml:space="preserve">Academic </w:t>
      </w:r>
      <w:r w:rsidR="00F84727" w:rsidRPr="004105B1">
        <w:rPr>
          <w:rFonts w:ascii="Arial" w:hAnsi="Arial" w:cs="Arial"/>
          <w:b/>
          <w:sz w:val="32"/>
          <w:szCs w:val="32"/>
        </w:rPr>
        <w:t>Misconduct</w:t>
      </w:r>
      <w:r w:rsidR="00610A83" w:rsidRPr="004105B1">
        <w:rPr>
          <w:rFonts w:ascii="Arial" w:hAnsi="Arial" w:cs="Arial"/>
          <w:b/>
          <w:sz w:val="32"/>
          <w:szCs w:val="32"/>
        </w:rPr>
        <w:t xml:space="preserve"> Policy</w:t>
      </w:r>
      <w:r w:rsidR="00F84727" w:rsidRPr="004105B1">
        <w:rPr>
          <w:rFonts w:ascii="Arial" w:hAnsi="Arial" w:cs="Arial"/>
          <w:b/>
          <w:sz w:val="32"/>
          <w:szCs w:val="32"/>
        </w:rPr>
        <w:t xml:space="preserve"> </w:t>
      </w:r>
      <w:r w:rsidR="00690901" w:rsidRPr="004105B1">
        <w:rPr>
          <w:rFonts w:ascii="Arial" w:hAnsi="Arial" w:cs="Arial"/>
          <w:b/>
          <w:sz w:val="32"/>
          <w:szCs w:val="32"/>
        </w:rPr>
        <w:t>and Procedures</w:t>
      </w:r>
    </w:p>
    <w:p w:rsidR="00690901" w:rsidRPr="004105B1" w:rsidRDefault="00F84FF5" w:rsidP="0069090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295E4A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-2</w:t>
      </w:r>
      <w:r w:rsidR="00295E4A">
        <w:rPr>
          <w:rFonts w:ascii="Arial" w:hAnsi="Arial" w:cs="Arial"/>
          <w:b/>
          <w:sz w:val="32"/>
          <w:szCs w:val="32"/>
        </w:rPr>
        <w:t>4</w:t>
      </w:r>
    </w:p>
    <w:p w:rsidR="00690901" w:rsidRPr="004105B1" w:rsidRDefault="00690901" w:rsidP="00690901">
      <w:pPr>
        <w:jc w:val="center"/>
        <w:rPr>
          <w:rFonts w:ascii="Arial" w:hAnsi="Arial" w:cs="Arial"/>
          <w:b/>
          <w:sz w:val="32"/>
          <w:szCs w:val="32"/>
        </w:rPr>
      </w:pPr>
    </w:p>
    <w:p w:rsidR="00690901" w:rsidRDefault="00690901" w:rsidP="00690901">
      <w:pPr>
        <w:jc w:val="center"/>
        <w:rPr>
          <w:rFonts w:ascii="Arial" w:hAnsi="Arial" w:cs="Arial"/>
          <w:b/>
          <w:sz w:val="48"/>
          <w:szCs w:val="48"/>
        </w:rPr>
      </w:pPr>
    </w:p>
    <w:p w:rsidR="00690901" w:rsidRDefault="00690901" w:rsidP="00690901">
      <w:pPr>
        <w:jc w:val="center"/>
        <w:rPr>
          <w:rFonts w:ascii="Arial" w:hAnsi="Arial" w:cs="Arial"/>
          <w:b/>
          <w:sz w:val="48"/>
          <w:szCs w:val="48"/>
        </w:rPr>
      </w:pPr>
    </w:p>
    <w:p w:rsidR="00690901" w:rsidRDefault="00690901" w:rsidP="00690901">
      <w:pPr>
        <w:jc w:val="center"/>
        <w:rPr>
          <w:rFonts w:ascii="Arial" w:hAnsi="Arial" w:cs="Arial"/>
          <w:b/>
          <w:sz w:val="48"/>
          <w:szCs w:val="48"/>
        </w:rPr>
      </w:pPr>
    </w:p>
    <w:p w:rsidR="00690901" w:rsidRDefault="00690901" w:rsidP="00690901">
      <w:pPr>
        <w:jc w:val="center"/>
        <w:rPr>
          <w:rFonts w:ascii="Arial" w:hAnsi="Arial" w:cs="Arial"/>
          <w:b/>
          <w:sz w:val="48"/>
          <w:szCs w:val="48"/>
        </w:rPr>
      </w:pPr>
    </w:p>
    <w:p w:rsidR="00690901" w:rsidRDefault="00690901" w:rsidP="00690901">
      <w:pPr>
        <w:jc w:val="center"/>
        <w:rPr>
          <w:rFonts w:ascii="Arial" w:hAnsi="Arial" w:cs="Arial"/>
          <w:b/>
          <w:sz w:val="48"/>
          <w:szCs w:val="48"/>
        </w:rPr>
      </w:pPr>
    </w:p>
    <w:p w:rsidR="00690901" w:rsidRDefault="00690901" w:rsidP="00690901">
      <w:pPr>
        <w:jc w:val="center"/>
        <w:rPr>
          <w:rFonts w:ascii="Arial" w:hAnsi="Arial" w:cs="Arial"/>
          <w:b/>
          <w:sz w:val="48"/>
          <w:szCs w:val="48"/>
        </w:rPr>
      </w:pPr>
    </w:p>
    <w:p w:rsidR="0024292C" w:rsidRDefault="0024292C" w:rsidP="0024292C">
      <w:pPr>
        <w:rPr>
          <w:rFonts w:ascii="Arial" w:hAnsi="Arial" w:cs="Arial"/>
          <w:b/>
          <w:sz w:val="48"/>
          <w:szCs w:val="48"/>
        </w:rPr>
      </w:pPr>
    </w:p>
    <w:p w:rsidR="004105B1" w:rsidRDefault="004105B1" w:rsidP="0024292C">
      <w:pPr>
        <w:rPr>
          <w:rFonts w:ascii="Arial" w:hAnsi="Arial" w:cs="Arial"/>
          <w:b/>
          <w:sz w:val="48"/>
          <w:szCs w:val="48"/>
        </w:rPr>
      </w:pPr>
    </w:p>
    <w:p w:rsidR="00474CD0" w:rsidRDefault="00474CD0" w:rsidP="0024292C">
      <w:pPr>
        <w:rPr>
          <w:rFonts w:ascii="Arial" w:hAnsi="Arial" w:cs="Arial"/>
          <w:b/>
        </w:rPr>
      </w:pPr>
    </w:p>
    <w:p w:rsidR="0024292C" w:rsidRDefault="0024292C" w:rsidP="0024292C">
      <w:pPr>
        <w:rPr>
          <w:rFonts w:ascii="Arial" w:hAnsi="Arial" w:cs="Arial"/>
          <w:b/>
        </w:rPr>
      </w:pPr>
      <w:r w:rsidRPr="00550FB2">
        <w:rPr>
          <w:rFonts w:ascii="Arial" w:hAnsi="Arial" w:cs="Arial"/>
          <w:b/>
        </w:rPr>
        <w:lastRenderedPageBreak/>
        <w:t>Contents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3F3CDB">
        <w:rPr>
          <w:rFonts w:ascii="Arial" w:hAnsi="Arial" w:cs="Arial"/>
          <w:b/>
        </w:rPr>
        <w:tab/>
      </w:r>
      <w:r w:rsidR="003F3CD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Page</w:t>
      </w:r>
    </w:p>
    <w:p w:rsidR="0024292C" w:rsidRPr="000819A8" w:rsidRDefault="003F3CDB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Purpose</w:t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  <w:t>3</w:t>
      </w:r>
    </w:p>
    <w:p w:rsidR="00BF2770" w:rsidRPr="000819A8" w:rsidRDefault="00BF2770" w:rsidP="00BF2770">
      <w:pPr>
        <w:pStyle w:val="NoSpacing"/>
        <w:rPr>
          <w:rFonts w:ascii="Arial" w:hAnsi="Arial" w:cs="Arial"/>
        </w:rPr>
      </w:pPr>
    </w:p>
    <w:p w:rsidR="0024292C" w:rsidRPr="000819A8" w:rsidRDefault="00BF2770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Scope</w:t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  <w:t>3</w:t>
      </w:r>
    </w:p>
    <w:p w:rsidR="00BF2770" w:rsidRPr="000819A8" w:rsidRDefault="00BF2770" w:rsidP="00BF2770">
      <w:pPr>
        <w:pStyle w:val="NoSpacing"/>
        <w:rPr>
          <w:rFonts w:ascii="Arial" w:hAnsi="Arial" w:cs="Arial"/>
        </w:rPr>
      </w:pPr>
    </w:p>
    <w:p w:rsidR="00BF2770" w:rsidRPr="000819A8" w:rsidRDefault="00BF2770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Ro</w:t>
      </w:r>
      <w:r w:rsidR="00474CD0" w:rsidRPr="000819A8">
        <w:rPr>
          <w:rFonts w:ascii="Arial" w:hAnsi="Arial" w:cs="Arial"/>
        </w:rPr>
        <w:t>les and responsibilities</w:t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3F3CDB" w:rsidRPr="000819A8">
        <w:rPr>
          <w:rFonts w:ascii="Arial" w:hAnsi="Arial" w:cs="Arial"/>
        </w:rPr>
        <w:t>3</w:t>
      </w:r>
    </w:p>
    <w:p w:rsidR="00BF2770" w:rsidRPr="000819A8" w:rsidRDefault="00BF2770" w:rsidP="00BF2770">
      <w:pPr>
        <w:pStyle w:val="NoSpacing"/>
        <w:rPr>
          <w:rFonts w:ascii="Arial" w:hAnsi="Arial" w:cs="Arial"/>
        </w:rPr>
      </w:pPr>
    </w:p>
    <w:p w:rsidR="00474CD0" w:rsidRPr="000819A8" w:rsidRDefault="003F3CDB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 xml:space="preserve">Academic misconduct </w:t>
      </w:r>
      <w:r w:rsidR="00BA42DB">
        <w:rPr>
          <w:rFonts w:ascii="Arial" w:hAnsi="Arial" w:cs="Arial"/>
        </w:rPr>
        <w:t>criteria/</w:t>
      </w:r>
      <w:r w:rsidRPr="000819A8">
        <w:rPr>
          <w:rFonts w:ascii="Arial" w:hAnsi="Arial" w:cs="Arial"/>
        </w:rPr>
        <w:t>offences</w:t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="00FA7261">
        <w:rPr>
          <w:rFonts w:ascii="Arial" w:hAnsi="Arial" w:cs="Arial"/>
        </w:rPr>
        <w:t>3</w:t>
      </w:r>
    </w:p>
    <w:p w:rsidR="00BF2770" w:rsidRPr="000819A8" w:rsidRDefault="00BF2770" w:rsidP="00BF2770">
      <w:pPr>
        <w:pStyle w:val="NoSpacing"/>
        <w:rPr>
          <w:rFonts w:ascii="Arial" w:hAnsi="Arial" w:cs="Arial"/>
        </w:rPr>
      </w:pPr>
    </w:p>
    <w:p w:rsidR="00BF2770" w:rsidRPr="000819A8" w:rsidRDefault="003F3CDB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Why plagiarism is wrong</w:t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FA7261">
        <w:rPr>
          <w:rFonts w:ascii="Arial" w:hAnsi="Arial" w:cs="Arial"/>
        </w:rPr>
        <w:t>4</w:t>
      </w:r>
    </w:p>
    <w:p w:rsidR="00BF2770" w:rsidRPr="000819A8" w:rsidRDefault="00BF2770" w:rsidP="00BF2770">
      <w:pPr>
        <w:pStyle w:val="NoSpacing"/>
        <w:rPr>
          <w:rFonts w:ascii="Arial" w:hAnsi="Arial" w:cs="Arial"/>
        </w:rPr>
      </w:pPr>
    </w:p>
    <w:p w:rsidR="0024292C" w:rsidRPr="000819A8" w:rsidRDefault="003F3CDB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Minimising the risk of plagiarism</w:t>
      </w:r>
      <w:r w:rsidR="00BF2770"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FA7261">
        <w:rPr>
          <w:rFonts w:ascii="Arial" w:hAnsi="Arial" w:cs="Arial"/>
        </w:rPr>
        <w:t>4</w:t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</w:p>
    <w:p w:rsidR="00BF2770" w:rsidRPr="000819A8" w:rsidRDefault="003F3CDB" w:rsidP="00BF2770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Procedures for staff</w:t>
      </w:r>
      <w:r w:rsidR="00474CD0"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  <w:t>5</w:t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</w:p>
    <w:p w:rsidR="00BF2770" w:rsidRPr="000819A8" w:rsidRDefault="003F3CDB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Stage I</w:t>
      </w:r>
      <w:r w:rsidRPr="000819A8">
        <w:rPr>
          <w:rFonts w:ascii="Arial" w:hAnsi="Arial" w:cs="Arial"/>
        </w:rPr>
        <w:tab/>
      </w:r>
      <w:r w:rsidR="007C45A8" w:rsidRPr="000819A8">
        <w:rPr>
          <w:rFonts w:ascii="Arial" w:hAnsi="Arial" w:cs="Arial"/>
        </w:rPr>
        <w:t>, II, II</w:t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="00BF2770" w:rsidRPr="000819A8">
        <w:rPr>
          <w:rFonts w:ascii="Arial" w:hAnsi="Arial" w:cs="Arial"/>
        </w:rPr>
        <w:tab/>
      </w:r>
      <w:r w:rsidRPr="000819A8">
        <w:rPr>
          <w:rFonts w:ascii="Arial" w:hAnsi="Arial" w:cs="Arial"/>
        </w:rPr>
        <w:t>6</w:t>
      </w:r>
    </w:p>
    <w:p w:rsidR="00BF2770" w:rsidRPr="000819A8" w:rsidRDefault="00BF2770" w:rsidP="00BF2770">
      <w:pPr>
        <w:pStyle w:val="NoSpacing"/>
        <w:rPr>
          <w:rFonts w:ascii="Arial" w:hAnsi="Arial" w:cs="Arial"/>
        </w:rPr>
      </w:pPr>
    </w:p>
    <w:p w:rsidR="00BA42DB" w:rsidRDefault="009E50E9" w:rsidP="00BA42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 w:rsidRPr="000819A8">
        <w:rPr>
          <w:rFonts w:ascii="Arial" w:hAnsi="Arial" w:cs="Arial"/>
        </w:rPr>
        <w:t>Procedures for each separate stage</w:t>
      </w:r>
      <w:r w:rsidR="003F3CDB" w:rsidRPr="000819A8">
        <w:rPr>
          <w:rFonts w:ascii="Arial" w:hAnsi="Arial" w:cs="Arial"/>
        </w:rPr>
        <w:tab/>
      </w:r>
      <w:r w:rsidR="003F3CDB" w:rsidRPr="000819A8">
        <w:rPr>
          <w:rFonts w:ascii="Arial" w:hAnsi="Arial" w:cs="Arial"/>
        </w:rPr>
        <w:tab/>
      </w:r>
      <w:r w:rsidR="003F3CDB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474CD0" w:rsidRPr="000819A8">
        <w:rPr>
          <w:rFonts w:ascii="Arial" w:hAnsi="Arial" w:cs="Arial"/>
        </w:rPr>
        <w:tab/>
      </w:r>
      <w:r w:rsidR="00BA42DB">
        <w:rPr>
          <w:rFonts w:ascii="Arial" w:hAnsi="Arial" w:cs="Arial"/>
        </w:rPr>
        <w:t>7</w:t>
      </w:r>
    </w:p>
    <w:p w:rsidR="00BA42DB" w:rsidRPr="00BA42DB" w:rsidRDefault="00BA42DB" w:rsidP="00BA42DB">
      <w:pPr>
        <w:pStyle w:val="NoSpacing"/>
        <w:rPr>
          <w:rFonts w:ascii="Arial" w:hAnsi="Arial" w:cs="Arial"/>
        </w:rPr>
      </w:pPr>
    </w:p>
    <w:p w:rsidR="00BA42DB" w:rsidRDefault="00BA42DB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Academic Misconduct Procedure Summary Flowchart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:rsidR="00A454F6" w:rsidRDefault="00A454F6" w:rsidP="00A454F6">
      <w:pPr>
        <w:pStyle w:val="ListParagraph"/>
        <w:rPr>
          <w:rFonts w:ascii="Arial" w:hAnsi="Arial" w:cs="Arial"/>
        </w:rPr>
      </w:pPr>
    </w:p>
    <w:p w:rsidR="00A454F6" w:rsidRPr="000819A8" w:rsidRDefault="00A454F6" w:rsidP="003F3CDB">
      <w:pPr>
        <w:pStyle w:val="NoSpacing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Data Protection Policy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</w:p>
    <w:p w:rsidR="00BF2770" w:rsidRPr="003F3CDB" w:rsidRDefault="00BF2770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BF2770">
      <w:pPr>
        <w:pStyle w:val="NoSpacing"/>
        <w:rPr>
          <w:rFonts w:ascii="Arial" w:hAnsi="Arial" w:cs="Arial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/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/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/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/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/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/>
          <w:bCs/>
          <w:sz w:val="22"/>
          <w:szCs w:val="22"/>
        </w:rPr>
      </w:pPr>
    </w:p>
    <w:p w:rsidR="0024292C" w:rsidRPr="00BF2770" w:rsidRDefault="0024292C" w:rsidP="00690901">
      <w:pPr>
        <w:pStyle w:val="Default"/>
        <w:rPr>
          <w:b/>
          <w:bCs/>
          <w:sz w:val="22"/>
          <w:szCs w:val="22"/>
        </w:rPr>
      </w:pPr>
    </w:p>
    <w:p w:rsidR="00F57887" w:rsidRDefault="00F57887" w:rsidP="0024292C">
      <w:pPr>
        <w:pStyle w:val="Default"/>
        <w:rPr>
          <w:b/>
          <w:bCs/>
          <w:sz w:val="22"/>
          <w:szCs w:val="22"/>
        </w:rPr>
      </w:pPr>
    </w:p>
    <w:p w:rsidR="003F3CDB" w:rsidRDefault="003F3CDB" w:rsidP="0024292C">
      <w:pPr>
        <w:pStyle w:val="Default"/>
        <w:rPr>
          <w:b/>
          <w:bCs/>
          <w:sz w:val="22"/>
          <w:szCs w:val="22"/>
        </w:rPr>
      </w:pPr>
    </w:p>
    <w:p w:rsidR="00A454F6" w:rsidRDefault="00A454F6" w:rsidP="0024292C">
      <w:pPr>
        <w:pStyle w:val="Default"/>
        <w:rPr>
          <w:b/>
          <w:bCs/>
          <w:sz w:val="22"/>
          <w:szCs w:val="22"/>
        </w:rPr>
      </w:pPr>
    </w:p>
    <w:p w:rsidR="0024292C" w:rsidRPr="008922B1" w:rsidRDefault="00A1708B" w:rsidP="0024292C">
      <w:pPr>
        <w:pStyle w:val="Default"/>
        <w:rPr>
          <w:b/>
          <w:bCs/>
          <w:sz w:val="22"/>
          <w:szCs w:val="22"/>
        </w:rPr>
      </w:pPr>
      <w:bookmarkStart w:id="0" w:name="_Hlk111646552"/>
      <w:r>
        <w:rPr>
          <w:b/>
          <w:bCs/>
          <w:sz w:val="22"/>
          <w:szCs w:val="22"/>
        </w:rPr>
        <w:lastRenderedPageBreak/>
        <w:t>Higher Level 4</w:t>
      </w:r>
      <w:r w:rsidR="00FD28AA">
        <w:rPr>
          <w:b/>
          <w:bCs/>
          <w:sz w:val="22"/>
          <w:szCs w:val="22"/>
        </w:rPr>
        <w:t>/5</w:t>
      </w:r>
      <w:r w:rsidR="004105B1">
        <w:rPr>
          <w:b/>
          <w:bCs/>
          <w:sz w:val="22"/>
          <w:szCs w:val="22"/>
        </w:rPr>
        <w:t xml:space="preserve"> </w:t>
      </w:r>
      <w:bookmarkEnd w:id="0"/>
      <w:r w:rsidR="0024292C" w:rsidRPr="008922B1">
        <w:rPr>
          <w:b/>
          <w:bCs/>
          <w:sz w:val="22"/>
          <w:szCs w:val="22"/>
        </w:rPr>
        <w:t xml:space="preserve">Student </w:t>
      </w:r>
      <w:r w:rsidR="002E6680">
        <w:rPr>
          <w:b/>
          <w:bCs/>
          <w:sz w:val="22"/>
          <w:szCs w:val="22"/>
        </w:rPr>
        <w:t xml:space="preserve">Academic </w:t>
      </w:r>
      <w:r w:rsidR="00C81A23">
        <w:rPr>
          <w:b/>
          <w:bCs/>
          <w:sz w:val="22"/>
          <w:szCs w:val="22"/>
        </w:rPr>
        <w:t>Misconduct</w:t>
      </w:r>
      <w:r w:rsidR="0024292C" w:rsidRPr="008922B1">
        <w:rPr>
          <w:b/>
          <w:bCs/>
          <w:sz w:val="22"/>
          <w:szCs w:val="22"/>
        </w:rPr>
        <w:t xml:space="preserve"> Policy </w:t>
      </w:r>
      <w:r w:rsidR="00C81A23">
        <w:rPr>
          <w:b/>
          <w:bCs/>
          <w:sz w:val="22"/>
          <w:szCs w:val="22"/>
        </w:rPr>
        <w:t>and Procedure</w:t>
      </w:r>
      <w:r w:rsidR="0024292C" w:rsidRPr="008922B1">
        <w:rPr>
          <w:b/>
          <w:bCs/>
          <w:sz w:val="22"/>
          <w:szCs w:val="22"/>
        </w:rPr>
        <w:t xml:space="preserve"> </w:t>
      </w:r>
    </w:p>
    <w:p w:rsidR="0024292C" w:rsidRPr="008922B1" w:rsidRDefault="0024292C" w:rsidP="0024292C">
      <w:pPr>
        <w:pStyle w:val="Default"/>
        <w:rPr>
          <w:b/>
          <w:bCs/>
          <w:sz w:val="22"/>
          <w:szCs w:val="22"/>
        </w:rPr>
      </w:pPr>
    </w:p>
    <w:p w:rsidR="0024292C" w:rsidRDefault="0024292C" w:rsidP="002429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Purpose </w:t>
      </w:r>
    </w:p>
    <w:p w:rsidR="005E7A9A" w:rsidRDefault="005E7A9A" w:rsidP="0025539A">
      <w:pPr>
        <w:pStyle w:val="Default"/>
        <w:jc w:val="both"/>
        <w:rPr>
          <w:sz w:val="22"/>
          <w:szCs w:val="22"/>
        </w:rPr>
      </w:pPr>
    </w:p>
    <w:p w:rsidR="0024292C" w:rsidRDefault="0024292C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This policy is designed to:</w:t>
      </w:r>
    </w:p>
    <w:p w:rsidR="0024292C" w:rsidRDefault="0024292C" w:rsidP="0025539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that the student has a clear understanding of </w:t>
      </w:r>
      <w:r w:rsidR="00C81A23">
        <w:rPr>
          <w:sz w:val="22"/>
          <w:szCs w:val="22"/>
        </w:rPr>
        <w:t>what is considered academic misconduct</w:t>
      </w:r>
      <w:r>
        <w:rPr>
          <w:sz w:val="22"/>
          <w:szCs w:val="22"/>
        </w:rPr>
        <w:t xml:space="preserve"> </w:t>
      </w:r>
      <w:r w:rsidR="00C81A23">
        <w:rPr>
          <w:sz w:val="22"/>
          <w:szCs w:val="22"/>
        </w:rPr>
        <w:t>/ unfair means</w:t>
      </w:r>
    </w:p>
    <w:p w:rsidR="0024292C" w:rsidRDefault="0024292C" w:rsidP="0025539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Ensure procedural parity between all </w:t>
      </w:r>
      <w:bookmarkStart w:id="1" w:name="_Hlk111646579"/>
      <w:r w:rsidR="00A1708B" w:rsidRPr="00A1708B">
        <w:rPr>
          <w:bCs/>
          <w:sz w:val="22"/>
          <w:szCs w:val="22"/>
        </w:rPr>
        <w:t>Higher Level 4</w:t>
      </w:r>
      <w:r w:rsidR="00A1708B">
        <w:rPr>
          <w:b/>
          <w:bCs/>
          <w:sz w:val="22"/>
          <w:szCs w:val="22"/>
        </w:rPr>
        <w:t xml:space="preserve"> </w:t>
      </w:r>
      <w:bookmarkEnd w:id="1"/>
      <w:r w:rsidR="00C81A23">
        <w:rPr>
          <w:sz w:val="22"/>
          <w:szCs w:val="22"/>
        </w:rPr>
        <w:t xml:space="preserve">students who </w:t>
      </w:r>
      <w:r w:rsidR="00295E4A">
        <w:rPr>
          <w:sz w:val="22"/>
          <w:szCs w:val="22"/>
        </w:rPr>
        <w:t>have been</w:t>
      </w:r>
      <w:r w:rsidR="00C81A23">
        <w:rPr>
          <w:sz w:val="22"/>
          <w:szCs w:val="22"/>
        </w:rPr>
        <w:t xml:space="preserve"> identified as using unfair means in assessments</w:t>
      </w:r>
    </w:p>
    <w:p w:rsidR="0024292C" w:rsidRDefault="0024292C" w:rsidP="0025539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Protect the interests of the </w:t>
      </w:r>
      <w:r w:rsidR="00C81A23">
        <w:rPr>
          <w:sz w:val="22"/>
          <w:szCs w:val="22"/>
        </w:rPr>
        <w:t>student who has been identified as using unfair means</w:t>
      </w:r>
      <w:r>
        <w:rPr>
          <w:sz w:val="22"/>
          <w:szCs w:val="22"/>
        </w:rPr>
        <w:t xml:space="preserve"> </w:t>
      </w:r>
    </w:p>
    <w:p w:rsidR="0024292C" w:rsidRPr="00F54C33" w:rsidRDefault="0024292C" w:rsidP="0025539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54C33">
        <w:rPr>
          <w:sz w:val="22"/>
          <w:szCs w:val="22"/>
        </w:rPr>
        <w:t xml:space="preserve">Provide </w:t>
      </w:r>
      <w:r w:rsidR="00F54C33" w:rsidRPr="00F54C33">
        <w:rPr>
          <w:sz w:val="22"/>
          <w:szCs w:val="22"/>
        </w:rPr>
        <w:t xml:space="preserve">scope and </w:t>
      </w:r>
      <w:r w:rsidRPr="00F54C33">
        <w:rPr>
          <w:sz w:val="22"/>
          <w:szCs w:val="22"/>
        </w:rPr>
        <w:t>a definition of</w:t>
      </w:r>
      <w:r w:rsidR="00C81A23">
        <w:rPr>
          <w:sz w:val="22"/>
          <w:szCs w:val="22"/>
        </w:rPr>
        <w:t xml:space="preserve"> the</w:t>
      </w:r>
      <w:r w:rsidRPr="00F54C33">
        <w:rPr>
          <w:sz w:val="22"/>
          <w:szCs w:val="22"/>
        </w:rPr>
        <w:t xml:space="preserve"> types of </w:t>
      </w:r>
      <w:r w:rsidR="00C81A23">
        <w:rPr>
          <w:sz w:val="22"/>
          <w:szCs w:val="22"/>
        </w:rPr>
        <w:t>unfair means used in assessments</w:t>
      </w:r>
    </w:p>
    <w:p w:rsidR="0024292C" w:rsidRDefault="0024292C" w:rsidP="0025539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Enable College staff to manage </w:t>
      </w:r>
      <w:r w:rsidR="00C81A23">
        <w:rPr>
          <w:sz w:val="22"/>
          <w:szCs w:val="22"/>
        </w:rPr>
        <w:t>academic misconduct procedures</w:t>
      </w:r>
      <w:r>
        <w:rPr>
          <w:sz w:val="22"/>
          <w:szCs w:val="22"/>
        </w:rPr>
        <w:t xml:space="preserve"> effectively</w:t>
      </w:r>
    </w:p>
    <w:p w:rsidR="0024292C" w:rsidRDefault="0024292C" w:rsidP="0025539A">
      <w:pPr>
        <w:pStyle w:val="Default"/>
        <w:jc w:val="both"/>
        <w:rPr>
          <w:sz w:val="22"/>
          <w:szCs w:val="22"/>
        </w:rPr>
      </w:pPr>
    </w:p>
    <w:p w:rsidR="00207268" w:rsidRDefault="0024292C" w:rsidP="0020726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Scope </w:t>
      </w:r>
      <w:r w:rsidR="00207268">
        <w:rPr>
          <w:b/>
          <w:bCs/>
          <w:sz w:val="22"/>
          <w:szCs w:val="22"/>
        </w:rPr>
        <w:t xml:space="preserve"> </w:t>
      </w:r>
    </w:p>
    <w:p w:rsidR="005E7A9A" w:rsidRDefault="005E7A9A" w:rsidP="00207268">
      <w:pPr>
        <w:pStyle w:val="Default"/>
        <w:jc w:val="both"/>
        <w:rPr>
          <w:sz w:val="22"/>
          <w:szCs w:val="22"/>
        </w:rPr>
      </w:pPr>
    </w:p>
    <w:p w:rsidR="00207268" w:rsidRDefault="005E7A9A" w:rsidP="004105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 </w:t>
      </w:r>
      <w:r w:rsidR="00207268" w:rsidRPr="00784100">
        <w:rPr>
          <w:sz w:val="22"/>
          <w:szCs w:val="22"/>
        </w:rPr>
        <w:t xml:space="preserve">This </w:t>
      </w:r>
      <w:r w:rsidR="00207268">
        <w:rPr>
          <w:sz w:val="22"/>
          <w:szCs w:val="22"/>
        </w:rPr>
        <w:t>Policy document</w:t>
      </w:r>
      <w:r w:rsidR="00207268" w:rsidRPr="00784100">
        <w:rPr>
          <w:sz w:val="22"/>
          <w:szCs w:val="22"/>
        </w:rPr>
        <w:t xml:space="preserve"> applies to all </w:t>
      </w:r>
      <w:r w:rsidR="00A1708B" w:rsidRPr="00A1708B">
        <w:rPr>
          <w:bCs/>
          <w:sz w:val="22"/>
          <w:szCs w:val="22"/>
        </w:rPr>
        <w:t>Higher Level 4</w:t>
      </w:r>
      <w:r w:rsidR="00FD28AA">
        <w:rPr>
          <w:bCs/>
          <w:sz w:val="22"/>
          <w:szCs w:val="22"/>
        </w:rPr>
        <w:t>/5</w:t>
      </w:r>
      <w:r w:rsidR="00A1708B">
        <w:rPr>
          <w:b/>
          <w:bCs/>
          <w:sz w:val="22"/>
          <w:szCs w:val="22"/>
        </w:rPr>
        <w:t xml:space="preserve"> </w:t>
      </w:r>
      <w:r w:rsidR="00207268" w:rsidRPr="00784100">
        <w:rPr>
          <w:sz w:val="22"/>
          <w:szCs w:val="22"/>
        </w:rPr>
        <w:t xml:space="preserve">students </w:t>
      </w:r>
      <w:r w:rsidR="00207268">
        <w:rPr>
          <w:sz w:val="22"/>
          <w:szCs w:val="22"/>
        </w:rPr>
        <w:t xml:space="preserve">who are studying a course </w:t>
      </w:r>
      <w:r w:rsidR="00207268" w:rsidRPr="00784100">
        <w:rPr>
          <w:sz w:val="22"/>
          <w:szCs w:val="22"/>
        </w:rPr>
        <w:t xml:space="preserve">at the College. </w:t>
      </w:r>
    </w:p>
    <w:p w:rsidR="00C81A23" w:rsidRDefault="00C81A23" w:rsidP="0025539A">
      <w:pPr>
        <w:pStyle w:val="Default"/>
        <w:jc w:val="both"/>
        <w:rPr>
          <w:sz w:val="22"/>
          <w:szCs w:val="22"/>
        </w:rPr>
      </w:pPr>
    </w:p>
    <w:p w:rsidR="00C81A23" w:rsidRDefault="00C81A23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4105B1">
        <w:rPr>
          <w:sz w:val="22"/>
          <w:szCs w:val="22"/>
        </w:rPr>
        <w:t>2</w:t>
      </w:r>
      <w:r>
        <w:rPr>
          <w:sz w:val="22"/>
          <w:szCs w:val="22"/>
        </w:rPr>
        <w:t xml:space="preserve"> The academic misconduct procedure should also refer to the College’s </w:t>
      </w:r>
      <w:r w:rsidR="00A1708B" w:rsidRPr="00A1708B">
        <w:rPr>
          <w:bCs/>
          <w:sz w:val="22"/>
          <w:szCs w:val="22"/>
        </w:rPr>
        <w:t>Higher Level 4</w:t>
      </w:r>
      <w:r w:rsidR="00FD28AA">
        <w:rPr>
          <w:bCs/>
          <w:sz w:val="22"/>
          <w:szCs w:val="22"/>
        </w:rPr>
        <w:t>/5</w:t>
      </w:r>
      <w:r w:rsidR="00A1708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Academic Appeals Policy and Procedures.</w:t>
      </w:r>
    </w:p>
    <w:p w:rsidR="00C81A23" w:rsidRDefault="00C81A23" w:rsidP="0025539A">
      <w:pPr>
        <w:pStyle w:val="Default"/>
        <w:jc w:val="both"/>
        <w:rPr>
          <w:sz w:val="22"/>
          <w:szCs w:val="22"/>
        </w:rPr>
      </w:pPr>
    </w:p>
    <w:p w:rsidR="0024292C" w:rsidRDefault="0024292C" w:rsidP="0024292C">
      <w:pPr>
        <w:pStyle w:val="Default"/>
        <w:rPr>
          <w:b/>
          <w:bCs/>
          <w:sz w:val="22"/>
          <w:szCs w:val="22"/>
        </w:rPr>
      </w:pPr>
    </w:p>
    <w:p w:rsidR="0024292C" w:rsidRDefault="0024292C" w:rsidP="002429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Roles and responsibilities </w:t>
      </w:r>
    </w:p>
    <w:p w:rsidR="005E7A9A" w:rsidRDefault="005E7A9A" w:rsidP="0025539A">
      <w:pPr>
        <w:pStyle w:val="Default"/>
        <w:jc w:val="both"/>
        <w:rPr>
          <w:sz w:val="22"/>
          <w:szCs w:val="22"/>
        </w:rPr>
      </w:pPr>
    </w:p>
    <w:p w:rsidR="0024292C" w:rsidRDefault="0024292C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 </w:t>
      </w:r>
      <w:r w:rsidR="00767EE8">
        <w:rPr>
          <w:sz w:val="22"/>
          <w:szCs w:val="22"/>
        </w:rPr>
        <w:t>All staff involved i</w:t>
      </w:r>
      <w:r w:rsidR="00B63997">
        <w:rPr>
          <w:sz w:val="22"/>
          <w:szCs w:val="22"/>
        </w:rPr>
        <w:t xml:space="preserve">n the provision and delivery of </w:t>
      </w:r>
      <w:r w:rsidR="00A1708B" w:rsidRPr="00A1708B">
        <w:rPr>
          <w:bCs/>
          <w:sz w:val="22"/>
          <w:szCs w:val="22"/>
        </w:rPr>
        <w:t>Higher Level 4</w:t>
      </w:r>
      <w:r w:rsidR="00FD28AA">
        <w:rPr>
          <w:bCs/>
          <w:sz w:val="22"/>
          <w:szCs w:val="22"/>
        </w:rPr>
        <w:t>/5</w:t>
      </w:r>
      <w:r w:rsidR="00A1708B">
        <w:rPr>
          <w:b/>
          <w:bCs/>
          <w:sz w:val="22"/>
          <w:szCs w:val="22"/>
        </w:rPr>
        <w:t xml:space="preserve"> </w:t>
      </w:r>
      <w:r w:rsidR="00767EE8">
        <w:rPr>
          <w:sz w:val="22"/>
          <w:szCs w:val="22"/>
        </w:rPr>
        <w:t>courses</w:t>
      </w:r>
      <w:r>
        <w:rPr>
          <w:sz w:val="22"/>
          <w:szCs w:val="22"/>
        </w:rPr>
        <w:t xml:space="preserve"> are expected to familiarise themselves with the policy </w:t>
      </w:r>
      <w:r w:rsidR="00767EE8">
        <w:rPr>
          <w:sz w:val="22"/>
          <w:szCs w:val="22"/>
        </w:rPr>
        <w:t>and</w:t>
      </w:r>
      <w:r>
        <w:rPr>
          <w:sz w:val="22"/>
          <w:szCs w:val="22"/>
        </w:rPr>
        <w:t xml:space="preserve"> procedure. </w:t>
      </w:r>
    </w:p>
    <w:p w:rsidR="0024292C" w:rsidRDefault="0024292C" w:rsidP="0025539A">
      <w:pPr>
        <w:pStyle w:val="Default"/>
        <w:jc w:val="both"/>
        <w:rPr>
          <w:sz w:val="22"/>
          <w:szCs w:val="22"/>
        </w:rPr>
      </w:pPr>
    </w:p>
    <w:p w:rsidR="0024292C" w:rsidRDefault="0024292C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 The following staff roles have responsibilities within the procedure: </w:t>
      </w:r>
    </w:p>
    <w:p w:rsidR="0024292C" w:rsidRDefault="0024292C" w:rsidP="0025539A">
      <w:pPr>
        <w:pStyle w:val="Default"/>
        <w:jc w:val="both"/>
        <w:rPr>
          <w:sz w:val="22"/>
          <w:szCs w:val="22"/>
        </w:rPr>
      </w:pPr>
    </w:p>
    <w:p w:rsidR="0024292C" w:rsidRDefault="0024292C" w:rsidP="0025539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Course Leader – to deal with </w:t>
      </w:r>
      <w:r w:rsidR="00B63997">
        <w:rPr>
          <w:sz w:val="22"/>
          <w:szCs w:val="22"/>
        </w:rPr>
        <w:t>initial academic misconduct evidence</w:t>
      </w:r>
      <w:r>
        <w:rPr>
          <w:sz w:val="22"/>
          <w:szCs w:val="22"/>
        </w:rPr>
        <w:t>, in the first instance;</w:t>
      </w:r>
    </w:p>
    <w:p w:rsidR="0024292C" w:rsidRDefault="0024292C" w:rsidP="0025539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 w:rsidR="004105B1">
        <w:rPr>
          <w:sz w:val="22"/>
          <w:szCs w:val="22"/>
        </w:rPr>
        <w:t>Academic Quality Leader</w:t>
      </w:r>
      <w:r>
        <w:rPr>
          <w:sz w:val="22"/>
          <w:szCs w:val="22"/>
        </w:rPr>
        <w:t xml:space="preserve"> – to investigate the </w:t>
      </w:r>
      <w:r w:rsidR="00B63997">
        <w:rPr>
          <w:sz w:val="22"/>
          <w:szCs w:val="22"/>
        </w:rPr>
        <w:t>academic misconduct evidence in con</w:t>
      </w:r>
      <w:r>
        <w:rPr>
          <w:sz w:val="22"/>
          <w:szCs w:val="22"/>
        </w:rPr>
        <w:t xml:space="preserve">junction with relevant Head of Area, </w:t>
      </w:r>
      <w:r w:rsidR="002A0CEB">
        <w:rPr>
          <w:sz w:val="22"/>
          <w:szCs w:val="22"/>
        </w:rPr>
        <w:t xml:space="preserve">and </w:t>
      </w:r>
      <w:r w:rsidR="00B63997">
        <w:rPr>
          <w:sz w:val="22"/>
          <w:szCs w:val="22"/>
        </w:rPr>
        <w:t>course tutor</w:t>
      </w:r>
      <w:r>
        <w:rPr>
          <w:sz w:val="22"/>
          <w:szCs w:val="22"/>
        </w:rPr>
        <w:t>;</w:t>
      </w:r>
    </w:p>
    <w:p w:rsidR="0024292C" w:rsidRDefault="0024292C" w:rsidP="0025539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 w:rsidR="004105B1">
        <w:rPr>
          <w:sz w:val="22"/>
          <w:szCs w:val="22"/>
        </w:rPr>
        <w:t xml:space="preserve">Academic Quality Leader </w:t>
      </w:r>
      <w:r>
        <w:rPr>
          <w:sz w:val="22"/>
          <w:szCs w:val="22"/>
        </w:rPr>
        <w:t xml:space="preserve">to assess the validity of the </w:t>
      </w:r>
      <w:r w:rsidR="00B63997">
        <w:rPr>
          <w:sz w:val="22"/>
          <w:szCs w:val="22"/>
        </w:rPr>
        <w:t>evidence</w:t>
      </w:r>
      <w:r>
        <w:rPr>
          <w:sz w:val="22"/>
          <w:szCs w:val="22"/>
        </w:rPr>
        <w:t xml:space="preserve"> and take appropriate action;</w:t>
      </w:r>
    </w:p>
    <w:p w:rsidR="0024292C" w:rsidRDefault="00295E4A" w:rsidP="0025539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Assistant Principal</w:t>
      </w:r>
      <w:r w:rsidR="0024292C">
        <w:rPr>
          <w:sz w:val="22"/>
          <w:szCs w:val="22"/>
        </w:rPr>
        <w:t xml:space="preserve"> of </w:t>
      </w:r>
      <w:r w:rsidR="00F84FF5">
        <w:rPr>
          <w:sz w:val="22"/>
          <w:szCs w:val="22"/>
        </w:rPr>
        <w:t>Curriculum and Quality</w:t>
      </w:r>
      <w:r w:rsidR="0024292C">
        <w:rPr>
          <w:sz w:val="22"/>
          <w:szCs w:val="22"/>
        </w:rPr>
        <w:t xml:space="preserve"> to make decision on outcome of the </w:t>
      </w:r>
      <w:r w:rsidR="00B63997">
        <w:rPr>
          <w:sz w:val="22"/>
          <w:szCs w:val="22"/>
        </w:rPr>
        <w:t>academic misconduct</w:t>
      </w:r>
      <w:r w:rsidR="0024292C">
        <w:rPr>
          <w:sz w:val="22"/>
          <w:szCs w:val="22"/>
        </w:rPr>
        <w:t>;</w:t>
      </w:r>
    </w:p>
    <w:p w:rsidR="0024292C" w:rsidRDefault="0024292C" w:rsidP="0025539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 w:rsidR="004105B1">
        <w:rPr>
          <w:sz w:val="22"/>
          <w:szCs w:val="22"/>
        </w:rPr>
        <w:t>Academic Quality Leader</w:t>
      </w:r>
      <w:r>
        <w:rPr>
          <w:sz w:val="22"/>
          <w:szCs w:val="22"/>
        </w:rPr>
        <w:t xml:space="preserve"> to inform, in writing, the outcome of the </w:t>
      </w:r>
      <w:r w:rsidR="00B63997">
        <w:rPr>
          <w:sz w:val="22"/>
          <w:szCs w:val="22"/>
        </w:rPr>
        <w:t>academic misconduct</w:t>
      </w:r>
      <w:r>
        <w:rPr>
          <w:sz w:val="22"/>
          <w:szCs w:val="22"/>
        </w:rPr>
        <w:t xml:space="preserve"> to the </w:t>
      </w:r>
      <w:r w:rsidR="00B63997">
        <w:rPr>
          <w:sz w:val="22"/>
          <w:szCs w:val="22"/>
        </w:rPr>
        <w:t>student</w:t>
      </w:r>
      <w:r>
        <w:rPr>
          <w:sz w:val="22"/>
          <w:szCs w:val="22"/>
        </w:rPr>
        <w:t>, and to include a</w:t>
      </w:r>
      <w:r w:rsidR="00B63997">
        <w:rPr>
          <w:sz w:val="22"/>
          <w:szCs w:val="22"/>
        </w:rPr>
        <w:t xml:space="preserve"> copy of the </w:t>
      </w:r>
      <w:r w:rsidR="00FD28AA">
        <w:rPr>
          <w:sz w:val="22"/>
          <w:szCs w:val="22"/>
        </w:rPr>
        <w:t>Higher level 4/5</w:t>
      </w:r>
      <w:r w:rsidR="00B63997">
        <w:rPr>
          <w:sz w:val="22"/>
          <w:szCs w:val="22"/>
        </w:rPr>
        <w:t xml:space="preserve"> Academic Appeals Policy and Procedure;</w:t>
      </w:r>
    </w:p>
    <w:p w:rsidR="0024292C" w:rsidRDefault="0024292C" w:rsidP="0025539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 w:rsidR="004105B1">
        <w:rPr>
          <w:sz w:val="22"/>
          <w:szCs w:val="22"/>
        </w:rPr>
        <w:t>Academic Quality Leader</w:t>
      </w:r>
      <w:r w:rsidR="002A0CEB">
        <w:rPr>
          <w:sz w:val="22"/>
          <w:szCs w:val="22"/>
        </w:rPr>
        <w:t xml:space="preserve"> to log </w:t>
      </w:r>
      <w:r w:rsidR="00B63997">
        <w:rPr>
          <w:sz w:val="22"/>
          <w:szCs w:val="22"/>
        </w:rPr>
        <w:t>ac</w:t>
      </w:r>
      <w:r w:rsidR="00BB7D62">
        <w:rPr>
          <w:sz w:val="22"/>
          <w:szCs w:val="22"/>
        </w:rPr>
        <w:t>ademic misconduct documentation;</w:t>
      </w:r>
    </w:p>
    <w:p w:rsidR="00BB7D62" w:rsidRDefault="00BB7D62" w:rsidP="0025539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</w:t>
      </w:r>
      <w:r w:rsidR="004105B1">
        <w:rPr>
          <w:sz w:val="22"/>
          <w:szCs w:val="22"/>
        </w:rPr>
        <w:t>Academic Quality Leader</w:t>
      </w:r>
      <w:r>
        <w:rPr>
          <w:sz w:val="22"/>
          <w:szCs w:val="22"/>
        </w:rPr>
        <w:t xml:space="preserve"> to inform and send to </w:t>
      </w:r>
      <w:r w:rsidR="00457943">
        <w:rPr>
          <w:sz w:val="22"/>
          <w:szCs w:val="22"/>
        </w:rPr>
        <w:t>the A</w:t>
      </w:r>
      <w:r w:rsidR="004105B1">
        <w:rPr>
          <w:sz w:val="22"/>
          <w:szCs w:val="22"/>
        </w:rPr>
        <w:t xml:space="preserve">warding </w:t>
      </w:r>
      <w:r w:rsidR="00362BFB">
        <w:rPr>
          <w:sz w:val="22"/>
          <w:szCs w:val="22"/>
        </w:rPr>
        <w:t>Organisation (AO)</w:t>
      </w:r>
      <w:r>
        <w:rPr>
          <w:sz w:val="22"/>
          <w:szCs w:val="22"/>
        </w:rPr>
        <w:t>, all documentary evidence relating to the misconduct investigation.</w:t>
      </w:r>
    </w:p>
    <w:p w:rsidR="0024292C" w:rsidRPr="004D56E4" w:rsidRDefault="0024292C" w:rsidP="0025539A">
      <w:pPr>
        <w:pStyle w:val="Default"/>
        <w:ind w:left="720"/>
        <w:jc w:val="both"/>
        <w:rPr>
          <w:sz w:val="22"/>
          <w:szCs w:val="22"/>
        </w:rPr>
      </w:pPr>
    </w:p>
    <w:p w:rsidR="0024292C" w:rsidRDefault="0024292C" w:rsidP="0025539A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3.3 </w:t>
      </w:r>
      <w:r w:rsidR="00B63997">
        <w:rPr>
          <w:sz w:val="22"/>
          <w:szCs w:val="22"/>
        </w:rPr>
        <w:t>Students</w:t>
      </w:r>
      <w:r>
        <w:rPr>
          <w:sz w:val="22"/>
          <w:szCs w:val="22"/>
        </w:rPr>
        <w:t xml:space="preserve"> will not be disadvantaged in anyway because they have used these procedures.</w:t>
      </w:r>
      <w:r>
        <w:rPr>
          <w:sz w:val="16"/>
          <w:szCs w:val="16"/>
        </w:rPr>
        <w:t xml:space="preserve"> </w:t>
      </w:r>
    </w:p>
    <w:p w:rsidR="0024292C" w:rsidRPr="004D56E4" w:rsidRDefault="0024292C" w:rsidP="0025539A">
      <w:pPr>
        <w:pStyle w:val="Default"/>
        <w:jc w:val="both"/>
        <w:rPr>
          <w:sz w:val="16"/>
          <w:szCs w:val="16"/>
        </w:rPr>
      </w:pPr>
    </w:p>
    <w:p w:rsidR="0024292C" w:rsidRDefault="00B63997" w:rsidP="002553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3.4 Students</w:t>
      </w:r>
      <w:r w:rsidR="0024292C">
        <w:rPr>
          <w:rFonts w:ascii="Arial" w:hAnsi="Arial" w:cs="Arial"/>
        </w:rPr>
        <w:t xml:space="preserve"> are expected to treat all members of College staff with respect. </w:t>
      </w:r>
      <w:r>
        <w:rPr>
          <w:rFonts w:ascii="Arial" w:hAnsi="Arial" w:cs="Arial"/>
        </w:rPr>
        <w:t>Students</w:t>
      </w:r>
      <w:r w:rsidR="0024292C">
        <w:rPr>
          <w:rFonts w:ascii="Arial" w:hAnsi="Arial" w:cs="Arial"/>
        </w:rPr>
        <w:t xml:space="preserve"> who threaten, abuse, or mistreat any member of staff either verbally, in writing, or physically, will not be tolerated</w:t>
      </w:r>
      <w:r>
        <w:rPr>
          <w:rFonts w:ascii="Arial" w:hAnsi="Arial" w:cs="Arial"/>
        </w:rPr>
        <w:t>.</w:t>
      </w:r>
    </w:p>
    <w:p w:rsidR="00B63997" w:rsidRPr="00B63997" w:rsidRDefault="00B63997" w:rsidP="00B63997">
      <w:pPr>
        <w:pStyle w:val="Default"/>
        <w:rPr>
          <w:sz w:val="22"/>
          <w:szCs w:val="22"/>
        </w:rPr>
      </w:pPr>
      <w:r w:rsidRPr="00B63997">
        <w:rPr>
          <w:b/>
          <w:bCs/>
          <w:sz w:val="22"/>
          <w:szCs w:val="22"/>
        </w:rPr>
        <w:t xml:space="preserve">4. Academic </w:t>
      </w:r>
      <w:r>
        <w:rPr>
          <w:b/>
          <w:bCs/>
          <w:sz w:val="22"/>
          <w:szCs w:val="22"/>
        </w:rPr>
        <w:t xml:space="preserve">misconduct </w:t>
      </w:r>
      <w:r w:rsidR="00BA42DB">
        <w:rPr>
          <w:b/>
          <w:bCs/>
          <w:sz w:val="22"/>
          <w:szCs w:val="22"/>
        </w:rPr>
        <w:t>offences/</w:t>
      </w:r>
      <w:r w:rsidR="00207268">
        <w:rPr>
          <w:b/>
          <w:bCs/>
          <w:sz w:val="22"/>
          <w:szCs w:val="22"/>
        </w:rPr>
        <w:t>criteria</w:t>
      </w:r>
      <w:r w:rsidRPr="00B63997">
        <w:rPr>
          <w:b/>
          <w:bCs/>
          <w:sz w:val="22"/>
          <w:szCs w:val="22"/>
        </w:rPr>
        <w:t xml:space="preserve"> </w:t>
      </w:r>
    </w:p>
    <w:p w:rsidR="00B63997" w:rsidRPr="00BC3389" w:rsidRDefault="00B63997" w:rsidP="0025539A">
      <w:pPr>
        <w:pStyle w:val="Default"/>
        <w:jc w:val="both"/>
        <w:rPr>
          <w:sz w:val="22"/>
          <w:szCs w:val="22"/>
        </w:rPr>
      </w:pPr>
      <w:r w:rsidRPr="00BC3389">
        <w:rPr>
          <w:sz w:val="22"/>
          <w:szCs w:val="22"/>
        </w:rPr>
        <w:t xml:space="preserve">4.1 Allegations of any of the following shall be dealt with according to the </w:t>
      </w:r>
      <w:r w:rsidRPr="00BC3389">
        <w:rPr>
          <w:iCs/>
          <w:sz w:val="22"/>
          <w:szCs w:val="22"/>
        </w:rPr>
        <w:t xml:space="preserve">Academic </w:t>
      </w:r>
      <w:r w:rsidR="00F84FF5">
        <w:rPr>
          <w:iCs/>
          <w:sz w:val="22"/>
          <w:szCs w:val="22"/>
        </w:rPr>
        <w:t>Mi</w:t>
      </w:r>
      <w:r w:rsidR="00BC3389" w:rsidRPr="00BC3389">
        <w:rPr>
          <w:iCs/>
          <w:sz w:val="22"/>
          <w:szCs w:val="22"/>
        </w:rPr>
        <w:t>sconduct policy and procedures</w:t>
      </w:r>
      <w:r w:rsidR="00F57887">
        <w:rPr>
          <w:iCs/>
          <w:sz w:val="22"/>
          <w:szCs w:val="22"/>
        </w:rPr>
        <w:t>.</w:t>
      </w:r>
      <w:r w:rsidRPr="00BC3389">
        <w:rPr>
          <w:sz w:val="22"/>
          <w:szCs w:val="22"/>
        </w:rPr>
        <w:t xml:space="preserve"> </w:t>
      </w:r>
    </w:p>
    <w:p w:rsidR="00A454F6" w:rsidRDefault="00A454F6" w:rsidP="0025539A">
      <w:pPr>
        <w:pStyle w:val="Default"/>
        <w:jc w:val="both"/>
        <w:rPr>
          <w:sz w:val="22"/>
          <w:szCs w:val="22"/>
        </w:rPr>
      </w:pPr>
    </w:p>
    <w:p w:rsidR="00F57887" w:rsidRPr="00374B51" w:rsidRDefault="00B63997" w:rsidP="0025539A">
      <w:pPr>
        <w:pStyle w:val="Default"/>
        <w:jc w:val="both"/>
        <w:rPr>
          <w:b/>
          <w:sz w:val="22"/>
          <w:szCs w:val="22"/>
        </w:rPr>
      </w:pPr>
      <w:r w:rsidRPr="00374B51">
        <w:rPr>
          <w:b/>
          <w:sz w:val="22"/>
          <w:szCs w:val="22"/>
        </w:rPr>
        <w:lastRenderedPageBreak/>
        <w:t xml:space="preserve">Offences relating to an invigilated examination, coursework and plagiarism: </w:t>
      </w:r>
    </w:p>
    <w:p w:rsidR="00BC3389" w:rsidRDefault="00F57887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 </w:t>
      </w:r>
      <w:r w:rsidR="00953E8A">
        <w:rPr>
          <w:sz w:val="22"/>
          <w:szCs w:val="22"/>
        </w:rPr>
        <w:t>Unauthorised</w:t>
      </w:r>
      <w:r w:rsidR="00BC3389">
        <w:rPr>
          <w:sz w:val="22"/>
          <w:szCs w:val="22"/>
        </w:rPr>
        <w:t xml:space="preserve"> access to an examinat</w:t>
      </w:r>
      <w:r w:rsidR="00953E8A">
        <w:rPr>
          <w:sz w:val="22"/>
          <w:szCs w:val="22"/>
        </w:rPr>
        <w:t>ion paper before an examination;</w:t>
      </w:r>
      <w:r w:rsidR="00BC3389">
        <w:rPr>
          <w:sz w:val="22"/>
          <w:szCs w:val="22"/>
        </w:rPr>
        <w:t xml:space="preserve">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 </w:t>
      </w:r>
      <w:r w:rsidR="00953E8A">
        <w:rPr>
          <w:sz w:val="22"/>
          <w:szCs w:val="22"/>
        </w:rPr>
        <w:t>Forgery</w:t>
      </w:r>
      <w:r w:rsidR="00BC3389">
        <w:rPr>
          <w:sz w:val="22"/>
          <w:szCs w:val="22"/>
        </w:rPr>
        <w:t xml:space="preserve"> of an examination timetable produced by the College;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 </w:t>
      </w:r>
      <w:r w:rsidR="00953E8A">
        <w:rPr>
          <w:sz w:val="22"/>
          <w:szCs w:val="22"/>
        </w:rPr>
        <w:t>Removal</w:t>
      </w:r>
      <w:r w:rsidR="00BC3389">
        <w:rPr>
          <w:sz w:val="22"/>
          <w:szCs w:val="22"/>
        </w:rPr>
        <w:t xml:space="preserve"> of a question paper, answer script or other examination stationery from an examination venue or any other College premises;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4.1.4 </w:t>
      </w:r>
      <w:r w:rsidR="00953E8A">
        <w:rPr>
          <w:sz w:val="22"/>
          <w:szCs w:val="22"/>
        </w:rPr>
        <w:t>Causing</w:t>
      </w:r>
      <w:r w:rsidR="00BC3389">
        <w:rPr>
          <w:sz w:val="22"/>
          <w:szCs w:val="22"/>
        </w:rPr>
        <w:t xml:space="preserve"> a disturbance during an examination, either physically, verbally, or through an electronic device;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4.1.5 </w:t>
      </w:r>
      <w:r w:rsidR="00953E8A">
        <w:rPr>
          <w:sz w:val="22"/>
          <w:szCs w:val="22"/>
        </w:rPr>
        <w:t>Refusal</w:t>
      </w:r>
      <w:r w:rsidR="00BC3389">
        <w:rPr>
          <w:sz w:val="22"/>
          <w:szCs w:val="22"/>
        </w:rPr>
        <w:t xml:space="preserve"> to cooperate with an invigilator, or to follow an invigilator’s instructions; </w:t>
      </w:r>
    </w:p>
    <w:p w:rsidR="00BC3389" w:rsidRDefault="00F57887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4.1.6 </w:t>
      </w:r>
      <w:r w:rsidR="00953E8A">
        <w:rPr>
          <w:sz w:val="22"/>
          <w:szCs w:val="22"/>
        </w:rPr>
        <w:t>Possession</w:t>
      </w:r>
      <w:r w:rsidR="00BC3389">
        <w:rPr>
          <w:sz w:val="22"/>
          <w:szCs w:val="22"/>
        </w:rPr>
        <w:t xml:space="preserve"> of unauthorised materials whilst under examination conditions, or leaving unauthorised material in an examination venue (including toilets);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4.1.7 </w:t>
      </w:r>
      <w:r w:rsidR="00953E8A">
        <w:rPr>
          <w:sz w:val="22"/>
          <w:szCs w:val="22"/>
        </w:rPr>
        <w:t>Access</w:t>
      </w:r>
      <w:r w:rsidR="00BC3389">
        <w:rPr>
          <w:sz w:val="22"/>
          <w:szCs w:val="22"/>
        </w:rPr>
        <w:t xml:space="preserve">, possession or use of unauthorised material on a computer, mobile telephone, or other electronic device during an examination;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4.1.8 </w:t>
      </w:r>
      <w:r w:rsidR="00953E8A">
        <w:rPr>
          <w:sz w:val="22"/>
          <w:szCs w:val="22"/>
        </w:rPr>
        <w:t>Communicating</w:t>
      </w:r>
      <w:r w:rsidR="00BC3389">
        <w:rPr>
          <w:sz w:val="22"/>
          <w:szCs w:val="22"/>
        </w:rPr>
        <w:t xml:space="preserve"> with another candidate while under examination conditions;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4.1.9 </w:t>
      </w:r>
      <w:r w:rsidR="00953E8A">
        <w:rPr>
          <w:sz w:val="22"/>
          <w:szCs w:val="22"/>
        </w:rPr>
        <w:t>Copying</w:t>
      </w:r>
      <w:r w:rsidR="00BC3389">
        <w:rPr>
          <w:sz w:val="22"/>
          <w:szCs w:val="22"/>
        </w:rPr>
        <w:t xml:space="preserve">, or attempting to copy, the work of another candidate;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4.1.10 </w:t>
      </w:r>
      <w:r w:rsidR="00953E8A">
        <w:rPr>
          <w:sz w:val="22"/>
          <w:szCs w:val="22"/>
        </w:rPr>
        <w:t>having</w:t>
      </w:r>
      <w:r w:rsidR="00BC3389">
        <w:rPr>
          <w:sz w:val="22"/>
          <w:szCs w:val="22"/>
        </w:rPr>
        <w:t xml:space="preserve"> writing on the body in an examination venue; </w:t>
      </w:r>
    </w:p>
    <w:p w:rsidR="00BC3389" w:rsidRDefault="00F57887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4.1.11 </w:t>
      </w:r>
      <w:r w:rsidR="00BC3389">
        <w:rPr>
          <w:sz w:val="22"/>
          <w:szCs w:val="22"/>
        </w:rPr>
        <w:t xml:space="preserve">the fraudulent reporting of source material; </w:t>
      </w:r>
    </w:p>
    <w:p w:rsidR="00BC3389" w:rsidRDefault="00F57887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4.1.12 </w:t>
      </w:r>
      <w:r w:rsidR="00BC3389">
        <w:rPr>
          <w:sz w:val="22"/>
          <w:szCs w:val="22"/>
        </w:rPr>
        <w:t>the fraudulent reporting of experimental results, research, or other investigative work;</w:t>
      </w:r>
    </w:p>
    <w:p w:rsidR="00BC3389" w:rsidRDefault="003F2360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4.1.13 </w:t>
      </w:r>
      <w:r w:rsidR="00BC3389">
        <w:rPr>
          <w:sz w:val="22"/>
          <w:szCs w:val="22"/>
        </w:rPr>
        <w:t xml:space="preserve">collusion in the preparation or production of submitted work, unless such joint or group work is explicitly permitted; </w:t>
      </w:r>
    </w:p>
    <w:p w:rsidR="00BC3389" w:rsidRDefault="003F2360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4.1.14 </w:t>
      </w:r>
      <w:r w:rsidR="00BC3389">
        <w:rPr>
          <w:sz w:val="22"/>
          <w:szCs w:val="22"/>
        </w:rPr>
        <w:t xml:space="preserve">use, or attempted use, of ghost writing services for any part of an assessment; </w:t>
      </w:r>
    </w:p>
    <w:p w:rsidR="00BC3389" w:rsidRDefault="003F2360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4.1.15 </w:t>
      </w:r>
      <w:r w:rsidR="00BC3389">
        <w:rPr>
          <w:sz w:val="22"/>
          <w:szCs w:val="22"/>
        </w:rPr>
        <w:t>submission of work, or sections of work, for assessment in more than one module or assignment (including work previously submitted for assessment at another institution);</w:t>
      </w:r>
    </w:p>
    <w:p w:rsidR="00BC3389" w:rsidRDefault="003F2360" w:rsidP="0025539A">
      <w:pPr>
        <w:pStyle w:val="Default"/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4.1.16 </w:t>
      </w:r>
      <w:r w:rsidR="00BC3389">
        <w:rPr>
          <w:sz w:val="22"/>
          <w:szCs w:val="22"/>
        </w:rPr>
        <w:t xml:space="preserve">impersonation of another student in an examination or assessment, or the employment of an impersonator in an examination or assessment; </w:t>
      </w:r>
    </w:p>
    <w:p w:rsidR="00BC3389" w:rsidRDefault="003F2360" w:rsidP="002553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4.1.17 the</w:t>
      </w:r>
      <w:r w:rsidR="00BC3389">
        <w:rPr>
          <w:sz w:val="22"/>
          <w:szCs w:val="22"/>
        </w:rPr>
        <w:t xml:space="preserve"> use of </w:t>
      </w:r>
      <w:r w:rsidR="001B05FA">
        <w:rPr>
          <w:sz w:val="22"/>
          <w:szCs w:val="22"/>
        </w:rPr>
        <w:t>plagiarism:</w:t>
      </w:r>
      <w:r w:rsidR="00BC3389">
        <w:rPr>
          <w:sz w:val="22"/>
          <w:szCs w:val="22"/>
        </w:rPr>
        <w:t xml:space="preserve"> </w:t>
      </w:r>
      <w:r w:rsidR="001B05FA">
        <w:rPr>
          <w:sz w:val="22"/>
          <w:szCs w:val="22"/>
        </w:rPr>
        <w:t>The College defines plagiarism as the practice of taking someone else’s work and/or ideas and passing it/them as your own. It is, moreover, the action of presenting someone else’s work as one’s own irrespective of intention. Close paraphrasing, without adequate attribution; copying form the work of another person, including another student; using the ideas of another person without proper acknowledgement all constitute examples of plagiarism. In addition, the action of re-using work, whether in part or in whole that you have previously submitted for graded assessment – at the College or at another institution – without properly referencing yourself (known as ‘self-plagiarism’) s</w:t>
      </w:r>
      <w:r>
        <w:rPr>
          <w:sz w:val="22"/>
          <w:szCs w:val="22"/>
        </w:rPr>
        <w:t>hall also constitute plagiarism.</w:t>
      </w:r>
      <w:r w:rsidR="00786276">
        <w:rPr>
          <w:sz w:val="22"/>
          <w:szCs w:val="22"/>
        </w:rPr>
        <w:t xml:space="preserve"> If a student knowingly gives another student their assessed work for copying, then they too will be culpable and will be asked to attend an interview after the stude</w:t>
      </w:r>
      <w:r w:rsidR="00953E8A">
        <w:rPr>
          <w:sz w:val="22"/>
          <w:szCs w:val="22"/>
        </w:rPr>
        <w:t>nt who has plagiarised the work.</w:t>
      </w:r>
    </w:p>
    <w:p w:rsidR="001B05FA" w:rsidRDefault="001B05FA" w:rsidP="0025539A">
      <w:pPr>
        <w:pStyle w:val="Default"/>
        <w:jc w:val="both"/>
        <w:rPr>
          <w:sz w:val="22"/>
          <w:szCs w:val="22"/>
        </w:rPr>
      </w:pPr>
    </w:p>
    <w:p w:rsidR="00525CA1" w:rsidRPr="00727C32" w:rsidRDefault="003F3CDB" w:rsidP="00525CA1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="00525CA1">
        <w:rPr>
          <w:rFonts w:ascii="Arial" w:hAnsi="Arial" w:cs="Arial"/>
          <w:b/>
          <w:bCs/>
          <w:color w:val="000000"/>
        </w:rPr>
        <w:t>Why</w:t>
      </w:r>
      <w:r w:rsidR="00525CA1" w:rsidRPr="00727C32">
        <w:rPr>
          <w:rFonts w:ascii="Arial" w:hAnsi="Arial" w:cs="Arial"/>
          <w:b/>
          <w:bCs/>
          <w:color w:val="000000"/>
        </w:rPr>
        <w:t xml:space="preserve"> plagiarism </w:t>
      </w:r>
      <w:r w:rsidR="00525CA1">
        <w:rPr>
          <w:rFonts w:ascii="Arial" w:hAnsi="Arial" w:cs="Arial"/>
          <w:b/>
          <w:bCs/>
          <w:color w:val="000000"/>
        </w:rPr>
        <w:t>is wrong</w:t>
      </w:r>
    </w:p>
    <w:p w:rsidR="00525CA1" w:rsidRPr="00525CA1" w:rsidRDefault="00525CA1" w:rsidP="002553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5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>It is fundamentally dishonest</w:t>
      </w:r>
      <w:r w:rsidR="00C81B7B">
        <w:rPr>
          <w:rFonts w:ascii="Arial" w:hAnsi="Arial" w:cs="Arial"/>
          <w:color w:val="000000"/>
        </w:rPr>
        <w:t>.</w:t>
      </w:r>
    </w:p>
    <w:p w:rsidR="00525CA1" w:rsidRPr="00525CA1" w:rsidRDefault="00525CA1" w:rsidP="002553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5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>Students who commit plagiarism are seeking an unfair advantage over other students</w:t>
      </w:r>
      <w:r w:rsidR="00C81B7B">
        <w:rPr>
          <w:rFonts w:ascii="Arial" w:hAnsi="Arial" w:cs="Arial"/>
          <w:color w:val="000000"/>
        </w:rPr>
        <w:t>.</w:t>
      </w:r>
    </w:p>
    <w:p w:rsidR="00525CA1" w:rsidRPr="00525CA1" w:rsidRDefault="00525CA1" w:rsidP="002553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5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>Students who commit plagiarism are devaluing the value of the qualification they seek</w:t>
      </w:r>
      <w:r w:rsidR="00FD0128">
        <w:rPr>
          <w:rFonts w:ascii="Arial" w:hAnsi="Arial" w:cs="Arial"/>
          <w:color w:val="000000"/>
        </w:rPr>
        <w:t>.</w:t>
      </w:r>
      <w:r w:rsidRPr="00525CA1">
        <w:rPr>
          <w:rFonts w:ascii="Arial" w:hAnsi="Arial" w:cs="Arial"/>
          <w:color w:val="000000"/>
        </w:rPr>
        <w:t xml:space="preserve"> </w:t>
      </w:r>
    </w:p>
    <w:p w:rsidR="00525CA1" w:rsidRPr="00525CA1" w:rsidRDefault="00525CA1" w:rsidP="0025539A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 xml:space="preserve">It is disrespectful to their Assessors, and a betrayal of their trust. </w:t>
      </w:r>
    </w:p>
    <w:p w:rsidR="00525CA1" w:rsidRDefault="00525CA1" w:rsidP="0025539A">
      <w:pPr>
        <w:pStyle w:val="Default"/>
        <w:jc w:val="both"/>
        <w:rPr>
          <w:sz w:val="22"/>
          <w:szCs w:val="22"/>
        </w:rPr>
      </w:pPr>
    </w:p>
    <w:p w:rsidR="00525CA1" w:rsidRPr="003A7734" w:rsidRDefault="003F3CDB" w:rsidP="00525CA1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 w:rsidR="00525CA1" w:rsidRPr="00525CA1">
        <w:rPr>
          <w:rFonts w:ascii="Arial" w:hAnsi="Arial" w:cs="Arial"/>
          <w:b/>
          <w:bCs/>
          <w:color w:val="000000"/>
        </w:rPr>
        <w:t>Minimising the risk of plagiarism</w:t>
      </w:r>
      <w:r w:rsidR="00265010">
        <w:rPr>
          <w:rFonts w:ascii="Arial" w:hAnsi="Arial" w:cs="Arial"/>
          <w:b/>
          <w:bCs/>
          <w:color w:val="000000"/>
        </w:rPr>
        <w:t xml:space="preserve"> – what tutors should do</w:t>
      </w:r>
    </w:p>
    <w:p w:rsidR="00525CA1" w:rsidRPr="003A7734" w:rsidRDefault="00525CA1" w:rsidP="0025539A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</w:rPr>
      </w:pPr>
      <w:r w:rsidRPr="003A7734">
        <w:rPr>
          <w:rFonts w:ascii="Arial" w:hAnsi="Arial" w:cs="Arial"/>
          <w:color w:val="000000"/>
        </w:rPr>
        <w:t xml:space="preserve">The most important thing </w:t>
      </w:r>
      <w:r w:rsidRPr="00525CA1">
        <w:rPr>
          <w:rFonts w:ascii="Arial" w:hAnsi="Arial" w:cs="Arial"/>
          <w:color w:val="000000"/>
        </w:rPr>
        <w:t>that a tutor</w:t>
      </w:r>
      <w:r w:rsidRPr="003A7734">
        <w:rPr>
          <w:rFonts w:ascii="Arial" w:hAnsi="Arial" w:cs="Arial"/>
          <w:color w:val="000000"/>
        </w:rPr>
        <w:t xml:space="preserve"> can do is contribute to a culture in which students do not consider plagiarism an option. </w:t>
      </w:r>
      <w:r w:rsidRPr="00525CA1">
        <w:rPr>
          <w:rFonts w:ascii="Arial" w:hAnsi="Arial" w:cs="Arial"/>
          <w:color w:val="000000"/>
        </w:rPr>
        <w:t xml:space="preserve">Tutors </w:t>
      </w:r>
      <w:r w:rsidRPr="003A7734">
        <w:rPr>
          <w:rFonts w:ascii="Arial" w:hAnsi="Arial" w:cs="Arial"/>
          <w:color w:val="000000"/>
        </w:rPr>
        <w:t xml:space="preserve">should: </w:t>
      </w:r>
    </w:p>
    <w:p w:rsidR="00525CA1" w:rsidRPr="00525CA1" w:rsidRDefault="00F84FF5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 students about</w:t>
      </w:r>
      <w:r w:rsidR="00525CA1" w:rsidRPr="00525CA1">
        <w:rPr>
          <w:rFonts w:ascii="Arial" w:hAnsi="Arial" w:cs="Arial"/>
          <w:color w:val="000000"/>
        </w:rPr>
        <w:t xml:space="preserve"> plagiarism and other forms of academic misconduct and explain at induction what is meant by ‘plagiarism’ and how it will be monitored; </w:t>
      </w:r>
    </w:p>
    <w:p w:rsidR="00525CA1" w:rsidRPr="00525CA1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lastRenderedPageBreak/>
        <w:t xml:space="preserve">explain, at an early stage of the course, the concepts of individual ownership of ideas and words, the ownership of electronic material and the difference between ‘intellectual property’ and ‘common knowledge’ </w:t>
      </w:r>
    </w:p>
    <w:p w:rsidR="00525CA1" w:rsidRPr="00525CA1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 xml:space="preserve">provide instruction in study skills, research skills, writing skills, time-management skills and the use of a suitable referencing system to record and cite sources correctly; </w:t>
      </w:r>
    </w:p>
    <w:p w:rsidR="00525CA1" w:rsidRPr="00525CA1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>insist upon the use a standard referencing system and a comprehensive bibliography from day one;</w:t>
      </w:r>
    </w:p>
    <w:p w:rsidR="00525CA1" w:rsidRPr="00525CA1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 xml:space="preserve">act as a team, with every Assessor rigorously applying centre policies on referencing and bibliographies; </w:t>
      </w:r>
    </w:p>
    <w:p w:rsidR="00525CA1" w:rsidRPr="00525CA1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 w:rsidRPr="00525CA1">
        <w:rPr>
          <w:rFonts w:ascii="Arial" w:hAnsi="Arial" w:cs="Arial"/>
          <w:color w:val="000000"/>
        </w:rPr>
        <w:t>avoid the use of highly generic assignments and, instead, produce contextualised tasks that require the student to research in depth and individually analyse and evaluate their findings;</w:t>
      </w:r>
    </w:p>
    <w:p w:rsidR="00265010" w:rsidRPr="00265010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 w:rsidRPr="00265010">
        <w:rPr>
          <w:rFonts w:ascii="Arial" w:hAnsi="Arial" w:cs="Arial"/>
          <w:color w:val="000000"/>
        </w:rPr>
        <w:t>avoid the unhelpful practice of recycl</w:t>
      </w:r>
      <w:r w:rsidR="00265010" w:rsidRPr="00265010">
        <w:rPr>
          <w:rFonts w:ascii="Arial" w:hAnsi="Arial" w:cs="Arial"/>
          <w:color w:val="000000"/>
        </w:rPr>
        <w:t>ing assignments year after year;</w:t>
      </w:r>
    </w:p>
    <w:p w:rsidR="00525CA1" w:rsidRPr="00265010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8" w:line="240" w:lineRule="auto"/>
        <w:jc w:val="both"/>
        <w:rPr>
          <w:rFonts w:ascii="Arial" w:hAnsi="Arial" w:cs="Arial"/>
          <w:color w:val="000000"/>
        </w:rPr>
      </w:pPr>
      <w:r w:rsidRPr="00265010">
        <w:rPr>
          <w:rFonts w:ascii="Arial" w:hAnsi="Arial" w:cs="Arial"/>
          <w:color w:val="000000"/>
        </w:rPr>
        <w:t>include an authenticity statement with every assignment brief: students must sign and date the authenticity statement to acknowledge that the work produced is their own and that they understand the penalties that will be imposed on students</w:t>
      </w:r>
      <w:r w:rsidR="00265010" w:rsidRPr="00265010">
        <w:rPr>
          <w:rFonts w:ascii="Arial" w:hAnsi="Arial" w:cs="Arial"/>
          <w:color w:val="000000"/>
        </w:rPr>
        <w:t xml:space="preserve"> who do submit plagiarised work;</w:t>
      </w:r>
    </w:p>
    <w:p w:rsidR="00525CA1" w:rsidRDefault="00525CA1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5010">
        <w:rPr>
          <w:rFonts w:ascii="Arial" w:hAnsi="Arial" w:cs="Arial"/>
          <w:color w:val="000000"/>
        </w:rPr>
        <w:t>provide students with opportunities to discuss any problems they may encounter, support them at each step and provide them with the resources they need to do the work properly</w:t>
      </w:r>
      <w:r w:rsidR="00265010" w:rsidRPr="00265010">
        <w:rPr>
          <w:rFonts w:ascii="Arial" w:hAnsi="Arial" w:cs="Arial"/>
          <w:color w:val="000000"/>
        </w:rPr>
        <w:t>;</w:t>
      </w:r>
      <w:r w:rsidRPr="00265010">
        <w:rPr>
          <w:rFonts w:ascii="Arial" w:hAnsi="Arial" w:cs="Arial"/>
          <w:color w:val="000000"/>
        </w:rPr>
        <w:t xml:space="preserve"> </w:t>
      </w:r>
    </w:p>
    <w:p w:rsidR="00265010" w:rsidRPr="00265010" w:rsidRDefault="00265010" w:rsidP="0025539A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65010">
        <w:rPr>
          <w:rFonts w:ascii="Arial" w:hAnsi="Arial" w:cs="Arial"/>
          <w:color w:val="000000"/>
        </w:rPr>
        <w:t>ensure that students are not overlooked by providing them with an assessment schedule, agreed by all the course team, and ensure that t</w:t>
      </w:r>
      <w:r>
        <w:rPr>
          <w:rFonts w:ascii="Arial" w:hAnsi="Arial" w:cs="Arial"/>
          <w:color w:val="000000"/>
        </w:rPr>
        <w:t>he team adheres to the schedule</w:t>
      </w:r>
    </w:p>
    <w:p w:rsidR="00525CA1" w:rsidRPr="00265010" w:rsidRDefault="00525CA1" w:rsidP="001B05FA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:rsidR="001B05FA" w:rsidRPr="001B05FA" w:rsidRDefault="003F3CDB" w:rsidP="001B05F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1B05FA">
        <w:rPr>
          <w:b/>
          <w:sz w:val="22"/>
          <w:szCs w:val="22"/>
        </w:rPr>
        <w:t>. P</w:t>
      </w:r>
      <w:r w:rsidR="001B05FA" w:rsidRPr="001B05FA">
        <w:rPr>
          <w:b/>
          <w:sz w:val="22"/>
          <w:szCs w:val="22"/>
        </w:rPr>
        <w:t>rocedures</w:t>
      </w:r>
      <w:r w:rsidR="001B05FA">
        <w:rPr>
          <w:b/>
          <w:sz w:val="22"/>
          <w:szCs w:val="22"/>
        </w:rPr>
        <w:t xml:space="preserve"> for staff</w:t>
      </w:r>
    </w:p>
    <w:p w:rsidR="00BC3389" w:rsidRDefault="00BC3389" w:rsidP="00BC3389">
      <w:pPr>
        <w:pStyle w:val="Default"/>
        <w:ind w:left="720"/>
        <w:rPr>
          <w:sz w:val="22"/>
          <w:szCs w:val="22"/>
        </w:rPr>
      </w:pPr>
    </w:p>
    <w:p w:rsidR="001B05FA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B05FA">
        <w:rPr>
          <w:rFonts w:ascii="Arial" w:hAnsi="Arial" w:cs="Arial"/>
        </w:rPr>
        <w:t xml:space="preserve">.1 </w:t>
      </w:r>
      <w:r w:rsidR="001B05FA" w:rsidRPr="001B05FA">
        <w:rPr>
          <w:rFonts w:ascii="Arial" w:hAnsi="Arial" w:cs="Arial"/>
        </w:rPr>
        <w:t>Invigilators, assessors or internal examiners who suspect a student of breaching the regulations shall immediately inform the Head of A</w:t>
      </w:r>
      <w:r w:rsidR="001B05FA">
        <w:rPr>
          <w:rFonts w:ascii="Arial" w:hAnsi="Arial" w:cs="Arial"/>
        </w:rPr>
        <w:t xml:space="preserve">rea and HE </w:t>
      </w:r>
      <w:r w:rsidR="004105B1" w:rsidRPr="004105B1">
        <w:rPr>
          <w:rFonts w:ascii="Arial" w:hAnsi="Arial" w:cs="Arial"/>
        </w:rPr>
        <w:t>Academic Quality Leader</w:t>
      </w:r>
      <w:r w:rsidR="000277B3">
        <w:rPr>
          <w:rFonts w:ascii="Arial" w:hAnsi="Arial" w:cs="Arial"/>
        </w:rPr>
        <w:t xml:space="preserve"> or their nominee</w:t>
      </w:r>
      <w:r w:rsidR="001B05FA" w:rsidRPr="001B05FA">
        <w:rPr>
          <w:rFonts w:ascii="Arial" w:hAnsi="Arial" w:cs="Arial"/>
        </w:rPr>
        <w:t xml:space="preserve">, who shall be responsible for investigating the allegation. </w:t>
      </w:r>
    </w:p>
    <w:p w:rsidR="003F2360" w:rsidRPr="001B05FA" w:rsidRDefault="003F2360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5FA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77B3">
        <w:rPr>
          <w:rFonts w:ascii="Arial" w:hAnsi="Arial" w:cs="Arial"/>
        </w:rPr>
        <w:t xml:space="preserve">.2 </w:t>
      </w:r>
      <w:r w:rsidR="001B05FA" w:rsidRPr="001B05FA">
        <w:rPr>
          <w:rFonts w:ascii="Arial" w:hAnsi="Arial" w:cs="Arial"/>
        </w:rPr>
        <w:t>A student accused of committing an academic offence in an invigilated examination or submitted piece of written work shall be invited to attend an interview with the Head of A</w:t>
      </w:r>
      <w:r w:rsidR="000277B3">
        <w:rPr>
          <w:rFonts w:ascii="Arial" w:hAnsi="Arial" w:cs="Arial"/>
        </w:rPr>
        <w:t xml:space="preserve">rea and HE </w:t>
      </w:r>
      <w:r w:rsidR="004105B1" w:rsidRPr="004105B1">
        <w:rPr>
          <w:rFonts w:ascii="Arial" w:hAnsi="Arial" w:cs="Arial"/>
        </w:rPr>
        <w:t>Academic Quality Leader</w:t>
      </w:r>
      <w:r w:rsidR="001B05FA" w:rsidRPr="001B05FA">
        <w:rPr>
          <w:rFonts w:ascii="Arial" w:hAnsi="Arial" w:cs="Arial"/>
        </w:rPr>
        <w:t xml:space="preserve"> </w:t>
      </w:r>
      <w:r w:rsidR="005E7A9A">
        <w:rPr>
          <w:rFonts w:ascii="Arial" w:hAnsi="Arial" w:cs="Arial"/>
        </w:rPr>
        <w:t>(</w:t>
      </w:r>
      <w:r w:rsidR="001B05FA" w:rsidRPr="001B05FA">
        <w:rPr>
          <w:rFonts w:ascii="Arial" w:hAnsi="Arial" w:cs="Arial"/>
        </w:rPr>
        <w:t>or their nominee</w:t>
      </w:r>
      <w:r w:rsidR="005E7A9A">
        <w:rPr>
          <w:rFonts w:ascii="Arial" w:hAnsi="Arial" w:cs="Arial"/>
        </w:rPr>
        <w:t>)</w:t>
      </w:r>
      <w:r w:rsidR="001B05FA" w:rsidRPr="001B05FA">
        <w:rPr>
          <w:rFonts w:ascii="Arial" w:hAnsi="Arial" w:cs="Arial"/>
        </w:rPr>
        <w:t xml:space="preserve">, and shall be given copies of all evidence submitted in support of the allegation. </w:t>
      </w:r>
    </w:p>
    <w:p w:rsidR="003F2360" w:rsidRPr="001B05FA" w:rsidRDefault="003F2360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2360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77B3">
        <w:rPr>
          <w:rFonts w:ascii="Arial" w:hAnsi="Arial" w:cs="Arial"/>
        </w:rPr>
        <w:t xml:space="preserve">.3 </w:t>
      </w:r>
      <w:r w:rsidR="005E7A9A">
        <w:rPr>
          <w:rFonts w:ascii="Arial" w:hAnsi="Arial" w:cs="Arial"/>
        </w:rPr>
        <w:t xml:space="preserve">If the student does not inform the HE </w:t>
      </w:r>
      <w:r w:rsidR="004105B1" w:rsidRPr="004105B1">
        <w:rPr>
          <w:rFonts w:ascii="Arial" w:hAnsi="Arial" w:cs="Arial"/>
        </w:rPr>
        <w:t>Academic Quality Leader</w:t>
      </w:r>
      <w:r w:rsidR="005E7A9A">
        <w:rPr>
          <w:rFonts w:ascii="Arial" w:hAnsi="Arial" w:cs="Arial"/>
        </w:rPr>
        <w:t xml:space="preserve"> or Head of Area that they cannot attend an interview then the investigation and a decision will be made in their absence. The </w:t>
      </w:r>
      <w:r w:rsidR="006C0EC0">
        <w:rPr>
          <w:rFonts w:ascii="Arial" w:hAnsi="Arial" w:cs="Arial"/>
        </w:rPr>
        <w:t>student</w:t>
      </w:r>
      <w:r w:rsidR="005E7A9A">
        <w:rPr>
          <w:rFonts w:ascii="Arial" w:hAnsi="Arial" w:cs="Arial"/>
        </w:rPr>
        <w:t xml:space="preserve"> must contact the HE </w:t>
      </w:r>
      <w:r w:rsidR="004105B1" w:rsidRPr="004105B1">
        <w:rPr>
          <w:rFonts w:ascii="Arial" w:hAnsi="Arial" w:cs="Arial"/>
        </w:rPr>
        <w:t>Academic Quality Leader</w:t>
      </w:r>
      <w:r w:rsidR="005E7A9A">
        <w:rPr>
          <w:rFonts w:ascii="Arial" w:hAnsi="Arial" w:cs="Arial"/>
        </w:rPr>
        <w:t xml:space="preserve"> or Head of Area to make alternative </w:t>
      </w:r>
      <w:r w:rsidR="00C255C2">
        <w:rPr>
          <w:rFonts w:ascii="Arial" w:hAnsi="Arial" w:cs="Arial"/>
        </w:rPr>
        <w:t xml:space="preserve">arrangements for a new interview date within </w:t>
      </w:r>
      <w:r w:rsidR="00C255C2" w:rsidRPr="00C255C2">
        <w:rPr>
          <w:rFonts w:ascii="Arial" w:hAnsi="Arial" w:cs="Arial"/>
          <w:b/>
        </w:rPr>
        <w:t>5 working days</w:t>
      </w:r>
      <w:r w:rsidR="00C255C2">
        <w:rPr>
          <w:rFonts w:ascii="Arial" w:hAnsi="Arial" w:cs="Arial"/>
        </w:rPr>
        <w:t xml:space="preserve"> of notification of the allegation.</w:t>
      </w:r>
      <w:r w:rsidR="00C255C2" w:rsidRPr="001B05FA">
        <w:rPr>
          <w:rFonts w:ascii="Arial" w:hAnsi="Arial" w:cs="Arial"/>
        </w:rPr>
        <w:t xml:space="preserve"> </w:t>
      </w:r>
    </w:p>
    <w:p w:rsidR="00C255C2" w:rsidRPr="001B05FA" w:rsidRDefault="00C255C2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5FA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77B3">
        <w:rPr>
          <w:rFonts w:ascii="Arial" w:hAnsi="Arial" w:cs="Arial"/>
        </w:rPr>
        <w:t xml:space="preserve">.4 </w:t>
      </w:r>
      <w:r w:rsidR="001B05FA" w:rsidRPr="001B05FA">
        <w:rPr>
          <w:rFonts w:ascii="Arial" w:hAnsi="Arial" w:cs="Arial"/>
        </w:rPr>
        <w:t>Where the Head of A</w:t>
      </w:r>
      <w:r w:rsidR="000277B3">
        <w:rPr>
          <w:rFonts w:ascii="Arial" w:hAnsi="Arial" w:cs="Arial"/>
        </w:rPr>
        <w:t xml:space="preserve">rea and HE </w:t>
      </w:r>
      <w:r w:rsidR="004105B1" w:rsidRPr="004105B1">
        <w:rPr>
          <w:rFonts w:ascii="Arial" w:hAnsi="Arial" w:cs="Arial"/>
        </w:rPr>
        <w:t>Academic Quality Leader</w:t>
      </w:r>
      <w:r w:rsidR="004105B1">
        <w:rPr>
          <w:rFonts w:ascii="Arial" w:hAnsi="Arial" w:cs="Arial"/>
        </w:rPr>
        <w:t xml:space="preserve"> </w:t>
      </w:r>
      <w:r w:rsidR="00C255C2">
        <w:rPr>
          <w:rFonts w:ascii="Arial" w:hAnsi="Arial" w:cs="Arial"/>
        </w:rPr>
        <w:t>(</w:t>
      </w:r>
      <w:r w:rsidR="000277B3">
        <w:rPr>
          <w:rFonts w:ascii="Arial" w:hAnsi="Arial" w:cs="Arial"/>
        </w:rPr>
        <w:t>or their nominee</w:t>
      </w:r>
      <w:r w:rsidR="00C255C2">
        <w:rPr>
          <w:rFonts w:ascii="Arial" w:hAnsi="Arial" w:cs="Arial"/>
        </w:rPr>
        <w:t>)</w:t>
      </w:r>
      <w:r w:rsidR="001B05FA" w:rsidRPr="001B05FA">
        <w:rPr>
          <w:rFonts w:ascii="Arial" w:hAnsi="Arial" w:cs="Arial"/>
        </w:rPr>
        <w:t xml:space="preserve"> concludes that there is no case to answer, s/he shall report this to the </w:t>
      </w:r>
      <w:r w:rsidR="000277B3">
        <w:rPr>
          <w:rFonts w:ascii="Arial" w:hAnsi="Arial" w:cs="Arial"/>
        </w:rPr>
        <w:t>Head</w:t>
      </w:r>
      <w:r w:rsidR="001B05FA" w:rsidRPr="001B05FA">
        <w:rPr>
          <w:rFonts w:ascii="Arial" w:hAnsi="Arial" w:cs="Arial"/>
        </w:rPr>
        <w:t xml:space="preserve"> of the appropriate </w:t>
      </w:r>
      <w:r w:rsidR="006C0EC0">
        <w:rPr>
          <w:rFonts w:ascii="Arial" w:hAnsi="Arial" w:cs="Arial"/>
        </w:rPr>
        <w:t>Assessment</w:t>
      </w:r>
      <w:r w:rsidR="001B05FA" w:rsidRPr="001B05FA">
        <w:rPr>
          <w:rFonts w:ascii="Arial" w:hAnsi="Arial" w:cs="Arial"/>
        </w:rPr>
        <w:t xml:space="preserve"> Board and notify the student that the matter is closed. </w:t>
      </w:r>
    </w:p>
    <w:p w:rsidR="003F3CDB" w:rsidRPr="001B05FA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5FA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77B3">
        <w:rPr>
          <w:rFonts w:ascii="Arial" w:hAnsi="Arial" w:cs="Arial"/>
        </w:rPr>
        <w:t xml:space="preserve">.5 </w:t>
      </w:r>
      <w:r w:rsidR="001B05FA" w:rsidRPr="001B05FA">
        <w:rPr>
          <w:rFonts w:ascii="Arial" w:hAnsi="Arial" w:cs="Arial"/>
        </w:rPr>
        <w:t>Where an investigation reveals evidence of a potential assessment offence, the Head of A</w:t>
      </w:r>
      <w:r w:rsidR="000277B3">
        <w:rPr>
          <w:rFonts w:ascii="Arial" w:hAnsi="Arial" w:cs="Arial"/>
        </w:rPr>
        <w:t xml:space="preserve">rea and HE </w:t>
      </w:r>
      <w:r w:rsidR="004105B1" w:rsidRPr="004105B1">
        <w:rPr>
          <w:rFonts w:ascii="Arial" w:hAnsi="Arial" w:cs="Arial"/>
        </w:rPr>
        <w:t>Academic Quality Leader</w:t>
      </w:r>
      <w:r w:rsidR="000277B3">
        <w:rPr>
          <w:rFonts w:ascii="Arial" w:hAnsi="Arial" w:cs="Arial"/>
        </w:rPr>
        <w:t xml:space="preserve"> </w:t>
      </w:r>
      <w:r w:rsidR="00C255C2">
        <w:rPr>
          <w:rFonts w:ascii="Arial" w:hAnsi="Arial" w:cs="Arial"/>
        </w:rPr>
        <w:t>(</w:t>
      </w:r>
      <w:r w:rsidR="000277B3">
        <w:rPr>
          <w:rFonts w:ascii="Arial" w:hAnsi="Arial" w:cs="Arial"/>
        </w:rPr>
        <w:t>or their nominee</w:t>
      </w:r>
      <w:r w:rsidR="00C255C2">
        <w:rPr>
          <w:rFonts w:ascii="Arial" w:hAnsi="Arial" w:cs="Arial"/>
        </w:rPr>
        <w:t>)</w:t>
      </w:r>
      <w:r w:rsidR="001B05FA" w:rsidRPr="001B05FA">
        <w:rPr>
          <w:rFonts w:ascii="Arial" w:hAnsi="Arial" w:cs="Arial"/>
        </w:rPr>
        <w:t xml:space="preserve"> shall refer the matter to </w:t>
      </w:r>
      <w:r w:rsidR="004105B1">
        <w:rPr>
          <w:rFonts w:ascii="Arial" w:hAnsi="Arial" w:cs="Arial"/>
        </w:rPr>
        <w:t>the A</w:t>
      </w:r>
      <w:r w:rsidR="00362BFB">
        <w:rPr>
          <w:rFonts w:ascii="Arial" w:hAnsi="Arial" w:cs="Arial"/>
        </w:rPr>
        <w:t>O</w:t>
      </w:r>
      <w:r w:rsidR="00C255C2">
        <w:rPr>
          <w:rFonts w:ascii="Arial" w:hAnsi="Arial" w:cs="Arial"/>
        </w:rPr>
        <w:t xml:space="preserve"> </w:t>
      </w:r>
      <w:r w:rsidR="001B05FA" w:rsidRPr="001B05FA">
        <w:rPr>
          <w:rFonts w:ascii="Arial" w:hAnsi="Arial" w:cs="Arial"/>
        </w:rPr>
        <w:t xml:space="preserve">and notify the student to this effect. </w:t>
      </w:r>
    </w:p>
    <w:p w:rsidR="003F2360" w:rsidRPr="001B05FA" w:rsidRDefault="003F2360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05FA" w:rsidRPr="001B05FA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277B3">
        <w:rPr>
          <w:rFonts w:ascii="Arial" w:hAnsi="Arial" w:cs="Arial"/>
        </w:rPr>
        <w:t xml:space="preserve">.6 </w:t>
      </w:r>
      <w:r w:rsidR="001B05FA" w:rsidRPr="001B05FA">
        <w:rPr>
          <w:rFonts w:ascii="Arial" w:hAnsi="Arial" w:cs="Arial"/>
        </w:rPr>
        <w:t xml:space="preserve">Where a member of staff suspects that an academic offence has been committed, the case shall be dealt with in three stages: </w:t>
      </w:r>
    </w:p>
    <w:p w:rsidR="001B05FA" w:rsidRPr="000277B3" w:rsidRDefault="001B05FA" w:rsidP="002553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77B3">
        <w:rPr>
          <w:rFonts w:ascii="Arial" w:hAnsi="Arial" w:cs="Arial"/>
        </w:rPr>
        <w:t xml:space="preserve">Stage I: Informal </w:t>
      </w:r>
    </w:p>
    <w:p w:rsidR="001B05FA" w:rsidRPr="000277B3" w:rsidRDefault="001B05FA" w:rsidP="002553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77B3">
        <w:rPr>
          <w:rFonts w:ascii="Arial" w:hAnsi="Arial" w:cs="Arial"/>
        </w:rPr>
        <w:t>Stage II: Formal (Minor Offence) Where the case is dealt within the S</w:t>
      </w:r>
      <w:r w:rsidR="000277B3" w:rsidRPr="000277B3">
        <w:rPr>
          <w:rFonts w:ascii="Arial" w:hAnsi="Arial" w:cs="Arial"/>
        </w:rPr>
        <w:t>ubject area</w:t>
      </w:r>
      <w:r w:rsidRPr="000277B3">
        <w:rPr>
          <w:rFonts w:ascii="Arial" w:hAnsi="Arial" w:cs="Arial"/>
        </w:rPr>
        <w:t xml:space="preserve"> and is classified as a minor offence. </w:t>
      </w:r>
    </w:p>
    <w:p w:rsidR="001B05FA" w:rsidRDefault="001B05FA" w:rsidP="0025539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77B3">
        <w:rPr>
          <w:rFonts w:ascii="Arial" w:hAnsi="Arial" w:cs="Arial"/>
        </w:rPr>
        <w:lastRenderedPageBreak/>
        <w:t xml:space="preserve">Stage III: Formal (Major Offence) Where the case is referred to the Head of </w:t>
      </w:r>
      <w:r w:rsidR="000277B3" w:rsidRPr="000277B3">
        <w:rPr>
          <w:rFonts w:ascii="Arial" w:hAnsi="Arial" w:cs="Arial"/>
        </w:rPr>
        <w:t xml:space="preserve">Area and HE </w:t>
      </w:r>
      <w:r w:rsidR="004105B1" w:rsidRPr="004105B1">
        <w:rPr>
          <w:rFonts w:ascii="Arial" w:hAnsi="Arial" w:cs="Arial"/>
        </w:rPr>
        <w:t>Academic Quality Leader</w:t>
      </w:r>
      <w:r w:rsidR="000277B3" w:rsidRPr="000277B3">
        <w:rPr>
          <w:rFonts w:ascii="Arial" w:hAnsi="Arial" w:cs="Arial"/>
        </w:rPr>
        <w:t xml:space="preserve"> </w:t>
      </w:r>
      <w:r w:rsidR="00C255C2">
        <w:rPr>
          <w:rFonts w:ascii="Arial" w:hAnsi="Arial" w:cs="Arial"/>
        </w:rPr>
        <w:t>(</w:t>
      </w:r>
      <w:r w:rsidR="000277B3" w:rsidRPr="000277B3">
        <w:rPr>
          <w:rFonts w:ascii="Arial" w:hAnsi="Arial" w:cs="Arial"/>
        </w:rPr>
        <w:t>or their nominee</w:t>
      </w:r>
      <w:r w:rsidR="00C255C2">
        <w:rPr>
          <w:rFonts w:ascii="Arial" w:hAnsi="Arial" w:cs="Arial"/>
        </w:rPr>
        <w:t>)</w:t>
      </w:r>
      <w:r w:rsidRPr="000277B3">
        <w:rPr>
          <w:rFonts w:ascii="Arial" w:hAnsi="Arial" w:cs="Arial"/>
        </w:rPr>
        <w:t xml:space="preserve"> for further investigation by</w:t>
      </w:r>
      <w:r w:rsidR="004105B1">
        <w:rPr>
          <w:rFonts w:ascii="Arial" w:hAnsi="Arial" w:cs="Arial"/>
        </w:rPr>
        <w:t xml:space="preserve"> the </w:t>
      </w:r>
      <w:r w:rsidRPr="000277B3">
        <w:rPr>
          <w:rFonts w:ascii="Arial" w:hAnsi="Arial" w:cs="Arial"/>
        </w:rPr>
        <w:t xml:space="preserve"> </w:t>
      </w:r>
      <w:r w:rsidR="00F57887">
        <w:rPr>
          <w:rFonts w:ascii="Arial" w:hAnsi="Arial" w:cs="Arial"/>
        </w:rPr>
        <w:t xml:space="preserve">Director of </w:t>
      </w:r>
      <w:r w:rsidR="00F84FF5">
        <w:rPr>
          <w:rFonts w:ascii="Arial" w:hAnsi="Arial" w:cs="Arial"/>
        </w:rPr>
        <w:t>Curriculum and Quality</w:t>
      </w:r>
      <w:r w:rsidRPr="000277B3">
        <w:rPr>
          <w:rFonts w:ascii="Arial" w:hAnsi="Arial" w:cs="Arial"/>
        </w:rPr>
        <w:t xml:space="preserve"> and/or may be classified as a major offence. </w:t>
      </w:r>
    </w:p>
    <w:p w:rsidR="003F2360" w:rsidRPr="000277B3" w:rsidRDefault="003F2360" w:rsidP="002553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997" w:rsidRPr="001B05FA" w:rsidRDefault="003F3CDB" w:rsidP="0025539A">
      <w:pPr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</w:rPr>
        <w:t>7</w:t>
      </w:r>
      <w:r w:rsidR="000277B3">
        <w:rPr>
          <w:rFonts w:ascii="Arial" w:hAnsi="Arial" w:cs="Arial"/>
        </w:rPr>
        <w:t xml:space="preserve">.7 </w:t>
      </w:r>
      <w:r w:rsidR="001B05FA" w:rsidRPr="001B05FA">
        <w:rPr>
          <w:rFonts w:ascii="Arial" w:hAnsi="Arial" w:cs="Arial"/>
        </w:rPr>
        <w:t xml:space="preserve">The internal examiner or assessor shall immediately notify the Head of </w:t>
      </w:r>
      <w:r w:rsidR="000277B3">
        <w:rPr>
          <w:rFonts w:ascii="Arial" w:hAnsi="Arial" w:cs="Arial"/>
        </w:rPr>
        <w:t xml:space="preserve">Area and the HE </w:t>
      </w:r>
      <w:r w:rsidR="004105B1" w:rsidRPr="004105B1">
        <w:rPr>
          <w:rFonts w:ascii="Arial" w:hAnsi="Arial" w:cs="Arial"/>
        </w:rPr>
        <w:t>Academic Quality Leader</w:t>
      </w:r>
      <w:r w:rsidR="004105B1">
        <w:rPr>
          <w:rFonts w:ascii="Arial" w:hAnsi="Arial" w:cs="Arial"/>
        </w:rPr>
        <w:t xml:space="preserve"> </w:t>
      </w:r>
      <w:r w:rsidR="000277B3">
        <w:rPr>
          <w:rFonts w:ascii="Arial" w:hAnsi="Arial" w:cs="Arial"/>
        </w:rPr>
        <w:t>or their nominee and the person</w:t>
      </w:r>
      <w:r w:rsidR="001B05FA" w:rsidRPr="001B05FA">
        <w:rPr>
          <w:rFonts w:ascii="Arial" w:hAnsi="Arial" w:cs="Arial"/>
        </w:rPr>
        <w:t xml:space="preserve"> responsible for the module or course.</w:t>
      </w:r>
    </w:p>
    <w:p w:rsidR="003A5F07" w:rsidRPr="003A5F07" w:rsidRDefault="003F3CDB" w:rsidP="003A5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="003A5F07" w:rsidRPr="003A5F07">
        <w:rPr>
          <w:rFonts w:ascii="Arial" w:hAnsi="Arial" w:cs="Arial"/>
          <w:b/>
        </w:rPr>
        <w:t>Stage 1: Informal:</w:t>
      </w:r>
    </w:p>
    <w:p w:rsidR="003A5F07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3A5F07">
        <w:rPr>
          <w:rFonts w:ascii="Arial" w:hAnsi="Arial" w:cs="Arial"/>
        </w:rPr>
        <w:t xml:space="preserve"> </w:t>
      </w:r>
      <w:r w:rsidR="003A5F07" w:rsidRPr="003A5F07">
        <w:rPr>
          <w:rFonts w:ascii="Arial" w:hAnsi="Arial" w:cs="Arial"/>
        </w:rPr>
        <w:t xml:space="preserve">Where the Head of </w:t>
      </w:r>
      <w:r w:rsidR="003A5F07">
        <w:rPr>
          <w:rFonts w:ascii="Arial" w:hAnsi="Arial" w:cs="Arial"/>
        </w:rPr>
        <w:t xml:space="preserve">Area and HE </w:t>
      </w:r>
      <w:r w:rsidR="004105B1" w:rsidRPr="004105B1">
        <w:rPr>
          <w:rFonts w:ascii="Arial" w:hAnsi="Arial" w:cs="Arial"/>
        </w:rPr>
        <w:t>Academic Quality Leader</w:t>
      </w:r>
      <w:r w:rsidR="003A5F07" w:rsidRPr="003A5F07">
        <w:rPr>
          <w:rFonts w:ascii="Arial" w:hAnsi="Arial" w:cs="Arial"/>
        </w:rPr>
        <w:t xml:space="preserve"> </w:t>
      </w:r>
      <w:r w:rsidR="006C0EC0">
        <w:rPr>
          <w:rFonts w:ascii="Arial" w:hAnsi="Arial" w:cs="Arial"/>
        </w:rPr>
        <w:t>(</w:t>
      </w:r>
      <w:r w:rsidR="003A5F07" w:rsidRPr="003A5F07">
        <w:rPr>
          <w:rFonts w:ascii="Arial" w:hAnsi="Arial" w:cs="Arial"/>
        </w:rPr>
        <w:t>or the nominee</w:t>
      </w:r>
      <w:r w:rsidR="006C0EC0">
        <w:rPr>
          <w:rFonts w:ascii="Arial" w:hAnsi="Arial" w:cs="Arial"/>
        </w:rPr>
        <w:t>)</w:t>
      </w:r>
      <w:r w:rsidR="003A5F07" w:rsidRPr="003A5F07">
        <w:rPr>
          <w:rFonts w:ascii="Arial" w:hAnsi="Arial" w:cs="Arial"/>
        </w:rPr>
        <w:t xml:space="preserve"> concludes that it is poor academic practice they shall advise the student to obtain further support and guidance in good practice for referencing skills. A letter should be retained on their file to this effect. </w:t>
      </w:r>
    </w:p>
    <w:p w:rsidR="003A5F07" w:rsidRPr="003A5F07" w:rsidRDefault="003A5F07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F07" w:rsidRPr="003A5F07" w:rsidRDefault="003A5F07" w:rsidP="003A5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5F07">
        <w:rPr>
          <w:rFonts w:ascii="Arial" w:hAnsi="Arial" w:cs="Arial"/>
          <w:b/>
          <w:bCs/>
        </w:rPr>
        <w:t xml:space="preserve">Stage II: Formal (minor offence) </w:t>
      </w:r>
    </w:p>
    <w:p w:rsidR="003A5F07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3A5F07">
        <w:rPr>
          <w:rFonts w:ascii="Arial" w:hAnsi="Arial" w:cs="Arial"/>
        </w:rPr>
        <w:t xml:space="preserve"> </w:t>
      </w:r>
      <w:r w:rsidR="003A5F07" w:rsidRPr="003A5F07">
        <w:rPr>
          <w:rFonts w:ascii="Arial" w:hAnsi="Arial" w:cs="Arial"/>
        </w:rPr>
        <w:t xml:space="preserve">Where the Head of </w:t>
      </w:r>
      <w:r w:rsidR="003A5F07">
        <w:rPr>
          <w:rFonts w:ascii="Arial" w:hAnsi="Arial" w:cs="Arial"/>
        </w:rPr>
        <w:t xml:space="preserve">Area and HE </w:t>
      </w:r>
      <w:r w:rsidR="004105B1" w:rsidRPr="004105B1">
        <w:rPr>
          <w:rFonts w:ascii="Arial" w:hAnsi="Arial" w:cs="Arial"/>
        </w:rPr>
        <w:t>Academic Quality Leader</w:t>
      </w:r>
      <w:r w:rsidR="004105B1">
        <w:rPr>
          <w:rFonts w:ascii="Arial" w:hAnsi="Arial" w:cs="Arial"/>
        </w:rPr>
        <w:t xml:space="preserve"> </w:t>
      </w:r>
      <w:r w:rsidR="006C0EC0">
        <w:rPr>
          <w:rFonts w:ascii="Arial" w:hAnsi="Arial" w:cs="Arial"/>
        </w:rPr>
        <w:t>(</w:t>
      </w:r>
      <w:r w:rsidR="003A5F07" w:rsidRPr="003A5F07">
        <w:rPr>
          <w:rFonts w:ascii="Arial" w:hAnsi="Arial" w:cs="Arial"/>
        </w:rPr>
        <w:t>or their nominee</w:t>
      </w:r>
      <w:r w:rsidR="006C0EC0">
        <w:rPr>
          <w:rFonts w:ascii="Arial" w:hAnsi="Arial" w:cs="Arial"/>
        </w:rPr>
        <w:t>)</w:t>
      </w:r>
      <w:r w:rsidR="003A5F07" w:rsidRPr="003A5F07">
        <w:rPr>
          <w:rFonts w:ascii="Arial" w:hAnsi="Arial" w:cs="Arial"/>
        </w:rPr>
        <w:t xml:space="preserve"> invites the student for an interview and determines that a student attempted to acknowledge their sources fully and/or comply with the regulations for assessment, but a minor oversight or error has given cause for concern, this shall be deemed a minor offence. A minor offence is when the student has committed plagiarism (as defined </w:t>
      </w:r>
      <w:r w:rsidR="006C0EC0">
        <w:rPr>
          <w:rFonts w:ascii="Arial" w:hAnsi="Arial" w:cs="Arial"/>
        </w:rPr>
        <w:t xml:space="preserve">in section 4 </w:t>
      </w:r>
      <w:r w:rsidR="003A5F07" w:rsidRPr="006C0EC0">
        <w:rPr>
          <w:rFonts w:ascii="Arial" w:hAnsi="Arial" w:cs="Arial"/>
        </w:rPr>
        <w:t>above</w:t>
      </w:r>
      <w:r w:rsidR="003A5F07" w:rsidRPr="003A5F07">
        <w:rPr>
          <w:rFonts w:ascii="Arial" w:hAnsi="Arial" w:cs="Arial"/>
        </w:rPr>
        <w:t xml:space="preserve">) inadvertently and could potentially benefit from further academic advice and referral for support. </w:t>
      </w:r>
    </w:p>
    <w:p w:rsidR="003F2360" w:rsidRPr="003A5F07" w:rsidRDefault="003F2360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F07" w:rsidRDefault="003F3CDB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3A5F07">
        <w:rPr>
          <w:rFonts w:ascii="Arial" w:hAnsi="Arial" w:cs="Arial"/>
        </w:rPr>
        <w:t xml:space="preserve"> </w:t>
      </w:r>
      <w:r w:rsidR="003A5F07" w:rsidRPr="003A5F07">
        <w:rPr>
          <w:rFonts w:ascii="Arial" w:hAnsi="Arial" w:cs="Arial"/>
        </w:rPr>
        <w:t xml:space="preserve">As part of an interview, if the case warrants it, a student may be tested on subject knowledge by a </w:t>
      </w:r>
      <w:r w:rsidR="003A5F07" w:rsidRPr="003A5F07">
        <w:rPr>
          <w:rFonts w:ascii="Arial" w:hAnsi="Arial" w:cs="Arial"/>
          <w:i/>
          <w:iCs/>
        </w:rPr>
        <w:t xml:space="preserve">viva voce </w:t>
      </w:r>
      <w:r w:rsidR="003A5F07" w:rsidRPr="003A5F07">
        <w:rPr>
          <w:rFonts w:ascii="Arial" w:hAnsi="Arial" w:cs="Arial"/>
        </w:rPr>
        <w:t xml:space="preserve">examination. In such cases, the viva shall be conducted by a member of academic staff with knowledge of the subject being investigated and shall submit a report on the viva to the Head of </w:t>
      </w:r>
      <w:r w:rsidR="003A5F07">
        <w:rPr>
          <w:rFonts w:ascii="Arial" w:hAnsi="Arial" w:cs="Arial"/>
        </w:rPr>
        <w:t xml:space="preserve">Area and HE </w:t>
      </w:r>
      <w:r w:rsidR="004105B1" w:rsidRPr="004105B1">
        <w:rPr>
          <w:rFonts w:ascii="Arial" w:hAnsi="Arial" w:cs="Arial"/>
        </w:rPr>
        <w:t>Academic Quality Leader</w:t>
      </w:r>
      <w:r w:rsidR="003A5F07" w:rsidRPr="003A5F07">
        <w:rPr>
          <w:rFonts w:ascii="Arial" w:hAnsi="Arial" w:cs="Arial"/>
        </w:rPr>
        <w:t xml:space="preserve"> </w:t>
      </w:r>
      <w:r w:rsidR="006C0EC0">
        <w:rPr>
          <w:rFonts w:ascii="Arial" w:hAnsi="Arial" w:cs="Arial"/>
        </w:rPr>
        <w:t>(</w:t>
      </w:r>
      <w:r w:rsidR="003A5F07" w:rsidRPr="003A5F07">
        <w:rPr>
          <w:rFonts w:ascii="Arial" w:hAnsi="Arial" w:cs="Arial"/>
        </w:rPr>
        <w:t>or their nominee</w:t>
      </w:r>
      <w:r w:rsidR="006C0EC0">
        <w:rPr>
          <w:rFonts w:ascii="Arial" w:hAnsi="Arial" w:cs="Arial"/>
        </w:rPr>
        <w:t>)</w:t>
      </w:r>
      <w:r w:rsidR="003A5F07" w:rsidRPr="003A5F07">
        <w:rPr>
          <w:rFonts w:ascii="Arial" w:hAnsi="Arial" w:cs="Arial"/>
        </w:rPr>
        <w:t xml:space="preserve"> for consideration. </w:t>
      </w:r>
    </w:p>
    <w:p w:rsidR="003F2360" w:rsidRPr="003A5F07" w:rsidRDefault="003F2360" w:rsidP="003A5F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A5F07" w:rsidRPr="003A5F07" w:rsidRDefault="00CE22BF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8.4</w:t>
      </w:r>
      <w:r w:rsidR="003A5F07">
        <w:rPr>
          <w:rFonts w:ascii="Arial" w:hAnsi="Arial" w:cs="Arial"/>
        </w:rPr>
        <w:t xml:space="preserve"> </w:t>
      </w:r>
      <w:r w:rsidR="003A5F07" w:rsidRPr="003A5F07">
        <w:rPr>
          <w:rFonts w:ascii="Arial" w:hAnsi="Arial" w:cs="Arial"/>
        </w:rPr>
        <w:t xml:space="preserve">Where an interview with the student reveals that it is a minor offence, the Head of </w:t>
      </w:r>
      <w:r w:rsidR="003A5F07">
        <w:rPr>
          <w:rFonts w:ascii="Arial" w:hAnsi="Arial" w:cs="Arial"/>
        </w:rPr>
        <w:t xml:space="preserve">Area and HE </w:t>
      </w:r>
      <w:r w:rsidR="004105B1" w:rsidRPr="004105B1">
        <w:rPr>
          <w:rFonts w:ascii="Arial" w:hAnsi="Arial" w:cs="Arial"/>
        </w:rPr>
        <w:t>Academic Quality Leader</w:t>
      </w:r>
      <w:r w:rsidR="003A5F07" w:rsidRPr="003A5F07">
        <w:rPr>
          <w:rFonts w:ascii="Arial" w:hAnsi="Arial" w:cs="Arial"/>
        </w:rPr>
        <w:t xml:space="preserve"> </w:t>
      </w:r>
      <w:r w:rsidR="006C0EC0">
        <w:rPr>
          <w:rFonts w:ascii="Arial" w:hAnsi="Arial" w:cs="Arial"/>
        </w:rPr>
        <w:t>(</w:t>
      </w:r>
      <w:r w:rsidR="003A5F07" w:rsidRPr="003A5F07">
        <w:rPr>
          <w:rFonts w:ascii="Arial" w:hAnsi="Arial" w:cs="Arial"/>
        </w:rPr>
        <w:t>or their nominee</w:t>
      </w:r>
      <w:r w:rsidR="006C0EC0">
        <w:rPr>
          <w:rFonts w:ascii="Arial" w:hAnsi="Arial" w:cs="Arial"/>
        </w:rPr>
        <w:t>)</w:t>
      </w:r>
      <w:r w:rsidR="003A5F07" w:rsidRPr="003A5F07">
        <w:rPr>
          <w:rFonts w:ascii="Arial" w:hAnsi="Arial" w:cs="Arial"/>
        </w:rPr>
        <w:t xml:space="preserve"> may decide one or more of the following actions: </w:t>
      </w:r>
    </w:p>
    <w:p w:rsidR="003A5F07" w:rsidRPr="003A5F07" w:rsidRDefault="003A5F07" w:rsidP="002553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jc w:val="both"/>
        <w:rPr>
          <w:rFonts w:ascii="Arial" w:hAnsi="Arial" w:cs="Arial"/>
        </w:rPr>
      </w:pPr>
      <w:r w:rsidRPr="003A5F07">
        <w:rPr>
          <w:rFonts w:ascii="Arial" w:hAnsi="Arial" w:cs="Arial"/>
        </w:rPr>
        <w:t xml:space="preserve">a formal reprimand, which will be retained on student file for a period of 12 months and a requirement for the student to resubmit a corrected version of the element of assessment by a specified deadline with the maximum mark uncapped; </w:t>
      </w:r>
    </w:p>
    <w:p w:rsidR="003A5F07" w:rsidRPr="003A5F07" w:rsidRDefault="003A5F07" w:rsidP="0025539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5F07">
        <w:rPr>
          <w:rFonts w:ascii="Arial" w:hAnsi="Arial" w:cs="Arial"/>
        </w:rPr>
        <w:t>a formal reprimand, which will be retained on student file for a period of 12 months and a requirement for the student to resubmit the relevant element of assessment by a specified deadline, with the maximum mark l</w:t>
      </w:r>
      <w:r>
        <w:rPr>
          <w:rFonts w:ascii="Arial" w:hAnsi="Arial" w:cs="Arial"/>
        </w:rPr>
        <w:t>imited to the minimum pass mark</w:t>
      </w:r>
      <w:r w:rsidRPr="003A5F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as specified by </w:t>
      </w:r>
      <w:r w:rsidR="004105B1">
        <w:rPr>
          <w:rFonts w:ascii="Arial" w:hAnsi="Arial" w:cs="Arial"/>
        </w:rPr>
        <w:t>the A</w:t>
      </w:r>
      <w:r w:rsidR="00362BFB">
        <w:rPr>
          <w:rFonts w:ascii="Arial" w:hAnsi="Arial" w:cs="Arial"/>
        </w:rPr>
        <w:t>O</w:t>
      </w:r>
    </w:p>
    <w:p w:rsidR="003A5F07" w:rsidRPr="003A5F07" w:rsidRDefault="003A5F07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F07" w:rsidRDefault="00CE22BF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8.5</w:t>
      </w:r>
      <w:r w:rsidR="003A5F07">
        <w:rPr>
          <w:rFonts w:ascii="Arial" w:hAnsi="Arial" w:cs="Arial"/>
        </w:rPr>
        <w:t xml:space="preserve"> </w:t>
      </w:r>
      <w:r w:rsidR="003A5F07" w:rsidRPr="003A5F07">
        <w:rPr>
          <w:rFonts w:ascii="Arial" w:hAnsi="Arial" w:cs="Arial"/>
        </w:rPr>
        <w:t>Where the penalty involves resubmission of an element of assessment, this shall take place during the current academic year and/or by the deadline set by the S</w:t>
      </w:r>
      <w:r w:rsidR="003A5F07">
        <w:rPr>
          <w:rFonts w:ascii="Arial" w:hAnsi="Arial" w:cs="Arial"/>
        </w:rPr>
        <w:t>ubject area</w:t>
      </w:r>
      <w:r w:rsidR="003A5F07" w:rsidRPr="003A5F07">
        <w:rPr>
          <w:rFonts w:ascii="Arial" w:hAnsi="Arial" w:cs="Arial"/>
        </w:rPr>
        <w:t xml:space="preserve">. Where a student does not resubmit, a mark of 0 shall be given for the element of assessment. </w:t>
      </w:r>
    </w:p>
    <w:p w:rsidR="003F2360" w:rsidRPr="003A5F07" w:rsidRDefault="003F2360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A5F07" w:rsidRDefault="00CE22BF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8.6</w:t>
      </w:r>
      <w:r w:rsidR="003A5F07">
        <w:rPr>
          <w:rFonts w:ascii="Arial" w:hAnsi="Arial" w:cs="Arial"/>
        </w:rPr>
        <w:t xml:space="preserve"> </w:t>
      </w:r>
      <w:r w:rsidR="003A5F07" w:rsidRPr="003A5F07">
        <w:rPr>
          <w:rFonts w:ascii="Arial" w:hAnsi="Arial" w:cs="Arial"/>
        </w:rPr>
        <w:t xml:space="preserve">All cases referred to the Head of </w:t>
      </w:r>
      <w:r w:rsidR="003A5F07">
        <w:rPr>
          <w:rFonts w:ascii="Arial" w:hAnsi="Arial" w:cs="Arial"/>
        </w:rPr>
        <w:t xml:space="preserve">Area and HE </w:t>
      </w:r>
      <w:r w:rsidR="00B134ED" w:rsidRPr="004105B1">
        <w:rPr>
          <w:rFonts w:ascii="Arial" w:hAnsi="Arial" w:cs="Arial"/>
        </w:rPr>
        <w:t>Academic Quality Leader</w:t>
      </w:r>
      <w:r w:rsidR="003A5F07" w:rsidRPr="003A5F07">
        <w:rPr>
          <w:rFonts w:ascii="Arial" w:hAnsi="Arial" w:cs="Arial"/>
        </w:rPr>
        <w:t xml:space="preserve"> </w:t>
      </w:r>
      <w:r w:rsidR="002B5487">
        <w:rPr>
          <w:rFonts w:ascii="Arial" w:hAnsi="Arial" w:cs="Arial"/>
        </w:rPr>
        <w:t>(</w:t>
      </w:r>
      <w:r w:rsidR="003A5F07" w:rsidRPr="003A5F07">
        <w:rPr>
          <w:rFonts w:ascii="Arial" w:hAnsi="Arial" w:cs="Arial"/>
        </w:rPr>
        <w:t>or their nominee</w:t>
      </w:r>
      <w:r w:rsidR="002B5487">
        <w:rPr>
          <w:rFonts w:ascii="Arial" w:hAnsi="Arial" w:cs="Arial"/>
        </w:rPr>
        <w:t>)</w:t>
      </w:r>
      <w:r w:rsidR="003A5F07" w:rsidRPr="003A5F07">
        <w:rPr>
          <w:rFonts w:ascii="Arial" w:hAnsi="Arial" w:cs="Arial"/>
        </w:rPr>
        <w:t xml:space="preserve"> will normally be concluded within </w:t>
      </w:r>
      <w:r w:rsidR="003A5F07" w:rsidRPr="003F2360">
        <w:rPr>
          <w:rFonts w:ascii="Arial" w:hAnsi="Arial" w:cs="Arial"/>
          <w:b/>
        </w:rPr>
        <w:t>20 working days</w:t>
      </w:r>
      <w:r w:rsidR="003A5F07" w:rsidRPr="003A5F07">
        <w:rPr>
          <w:rFonts w:ascii="Arial" w:hAnsi="Arial" w:cs="Arial"/>
        </w:rPr>
        <w:t xml:space="preserve"> of the receipt of the case. </w:t>
      </w:r>
    </w:p>
    <w:p w:rsidR="003F2360" w:rsidRPr="003A5F07" w:rsidRDefault="003F2360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63997" w:rsidRPr="003A5F07" w:rsidRDefault="00CE22BF" w:rsidP="0025539A">
      <w:pPr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</w:rPr>
        <w:t>8.7</w:t>
      </w:r>
      <w:r w:rsidR="003A5F07">
        <w:rPr>
          <w:rFonts w:ascii="Arial" w:hAnsi="Arial" w:cs="Arial"/>
        </w:rPr>
        <w:t xml:space="preserve"> </w:t>
      </w:r>
      <w:r w:rsidR="003A5F07" w:rsidRPr="003A5F07">
        <w:rPr>
          <w:rFonts w:ascii="Arial" w:hAnsi="Arial" w:cs="Arial"/>
        </w:rPr>
        <w:t xml:space="preserve">All offences and outcomes must be reported to the </w:t>
      </w:r>
      <w:r w:rsidR="00F57887">
        <w:rPr>
          <w:rFonts w:ascii="Arial" w:hAnsi="Arial" w:cs="Arial"/>
        </w:rPr>
        <w:t xml:space="preserve">Director of </w:t>
      </w:r>
      <w:r w:rsidR="00F84FF5">
        <w:rPr>
          <w:rFonts w:ascii="Arial" w:hAnsi="Arial" w:cs="Arial"/>
        </w:rPr>
        <w:t>Curriculum and Quality</w:t>
      </w:r>
      <w:r w:rsidR="003A5F07" w:rsidRPr="003A5F07">
        <w:rPr>
          <w:rFonts w:ascii="Arial" w:hAnsi="Arial" w:cs="Arial"/>
        </w:rPr>
        <w:t>.</w:t>
      </w:r>
    </w:p>
    <w:p w:rsidR="002B5487" w:rsidRPr="002B5487" w:rsidRDefault="00442ABE" w:rsidP="002B5487">
      <w:pPr>
        <w:pStyle w:val="NoSpacing"/>
        <w:rPr>
          <w:rFonts w:ascii="Arial" w:hAnsi="Arial" w:cs="Arial"/>
          <w:b/>
        </w:rPr>
      </w:pPr>
      <w:r w:rsidRPr="002B5487">
        <w:rPr>
          <w:rFonts w:ascii="Arial" w:hAnsi="Arial" w:cs="Arial"/>
          <w:b/>
        </w:rPr>
        <w:t>Stage III: Formal (major offence)</w:t>
      </w:r>
    </w:p>
    <w:p w:rsidR="00442ABE" w:rsidRPr="002B5487" w:rsidRDefault="00442ABE" w:rsidP="00A454F6">
      <w:pPr>
        <w:pStyle w:val="NoSpacing"/>
        <w:jc w:val="both"/>
        <w:rPr>
          <w:rFonts w:ascii="Arial" w:hAnsi="Arial" w:cs="Arial"/>
        </w:rPr>
      </w:pPr>
      <w:r w:rsidRPr="002B5487">
        <w:rPr>
          <w:rFonts w:ascii="Arial" w:hAnsi="Arial" w:cs="Arial"/>
        </w:rPr>
        <w:t xml:space="preserve">Where the Head of Area and HE </w:t>
      </w:r>
      <w:r w:rsidR="00B134ED" w:rsidRPr="004105B1">
        <w:rPr>
          <w:rFonts w:ascii="Arial" w:hAnsi="Arial" w:cs="Arial"/>
        </w:rPr>
        <w:t>Academic Quality Leader</w:t>
      </w:r>
      <w:r w:rsidRPr="002B5487">
        <w:rPr>
          <w:rFonts w:ascii="Arial" w:hAnsi="Arial" w:cs="Arial"/>
        </w:rPr>
        <w:t xml:space="preserve"> </w:t>
      </w:r>
      <w:r w:rsidR="002B5487">
        <w:rPr>
          <w:rFonts w:ascii="Arial" w:hAnsi="Arial" w:cs="Arial"/>
        </w:rPr>
        <w:t>(</w:t>
      </w:r>
      <w:r w:rsidRPr="002B5487">
        <w:rPr>
          <w:rFonts w:ascii="Arial" w:hAnsi="Arial" w:cs="Arial"/>
        </w:rPr>
        <w:t>or their nominee</w:t>
      </w:r>
      <w:r w:rsidR="00A454F6">
        <w:rPr>
          <w:rFonts w:ascii="Arial" w:hAnsi="Arial" w:cs="Arial"/>
        </w:rPr>
        <w:t>)</w:t>
      </w:r>
      <w:r w:rsidRPr="002B5487">
        <w:rPr>
          <w:rFonts w:ascii="Arial" w:hAnsi="Arial" w:cs="Arial"/>
        </w:rPr>
        <w:t xml:space="preserve"> determines that there is evidence of an academic offence that cannot be dealt with under Stage II, the Head of Area and HE </w:t>
      </w:r>
      <w:r w:rsidR="00B134ED" w:rsidRPr="004105B1">
        <w:rPr>
          <w:rFonts w:ascii="Arial" w:hAnsi="Arial" w:cs="Arial"/>
        </w:rPr>
        <w:t>Academic Quality Leader</w:t>
      </w:r>
      <w:r w:rsidRPr="002B5487">
        <w:rPr>
          <w:rFonts w:ascii="Arial" w:hAnsi="Arial" w:cs="Arial"/>
        </w:rPr>
        <w:t xml:space="preserve"> </w:t>
      </w:r>
      <w:r w:rsidR="002B5487">
        <w:rPr>
          <w:rFonts w:ascii="Arial" w:hAnsi="Arial" w:cs="Arial"/>
        </w:rPr>
        <w:t>(</w:t>
      </w:r>
      <w:r w:rsidRPr="002B5487">
        <w:rPr>
          <w:rFonts w:ascii="Arial" w:hAnsi="Arial" w:cs="Arial"/>
        </w:rPr>
        <w:t>or their nominee</w:t>
      </w:r>
      <w:r w:rsidR="002B5487">
        <w:rPr>
          <w:rFonts w:ascii="Arial" w:hAnsi="Arial" w:cs="Arial"/>
        </w:rPr>
        <w:t>)</w:t>
      </w:r>
      <w:r w:rsidRPr="002B5487">
        <w:rPr>
          <w:rFonts w:ascii="Arial" w:hAnsi="Arial" w:cs="Arial"/>
        </w:rPr>
        <w:t xml:space="preserve"> shall notify the </w:t>
      </w:r>
      <w:r w:rsidR="00295E4A">
        <w:rPr>
          <w:rFonts w:ascii="Arial" w:hAnsi="Arial" w:cs="Arial"/>
        </w:rPr>
        <w:t>Assistant Principal</w:t>
      </w:r>
      <w:r w:rsidR="00F57887" w:rsidRPr="002B5487">
        <w:rPr>
          <w:rFonts w:ascii="Arial" w:hAnsi="Arial" w:cs="Arial"/>
        </w:rPr>
        <w:t xml:space="preserve"> of </w:t>
      </w:r>
      <w:r w:rsidR="00F84FF5">
        <w:rPr>
          <w:rFonts w:ascii="Arial" w:hAnsi="Arial" w:cs="Arial"/>
        </w:rPr>
        <w:t>Curriculum and Quality</w:t>
      </w:r>
      <w:r w:rsidRPr="002B5487">
        <w:rPr>
          <w:rFonts w:ascii="Arial" w:hAnsi="Arial" w:cs="Arial"/>
        </w:rPr>
        <w:t xml:space="preserve">, who shall be responsible for investigating the case. </w:t>
      </w:r>
    </w:p>
    <w:p w:rsidR="003F2360" w:rsidRPr="00442ABE" w:rsidRDefault="003F2360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42ABE" w:rsidRDefault="00CE22BF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8.8</w:t>
      </w:r>
      <w:r w:rsidR="00E10DB6" w:rsidRPr="00E10DB6">
        <w:rPr>
          <w:rFonts w:ascii="Arial" w:hAnsi="Arial" w:cs="Arial"/>
        </w:rPr>
        <w:t xml:space="preserve"> </w:t>
      </w:r>
      <w:r w:rsidR="00442ABE" w:rsidRPr="00442ABE">
        <w:rPr>
          <w:rFonts w:ascii="Arial" w:hAnsi="Arial" w:cs="Arial"/>
        </w:rPr>
        <w:t xml:space="preserve">A student accused of committing an academic offence in an element of assessment, or of a second or subsequent offence, shall be invited to attend an interview with the </w:t>
      </w:r>
      <w:r w:rsidR="00295E4A">
        <w:rPr>
          <w:rFonts w:ascii="Arial" w:hAnsi="Arial" w:cs="Arial"/>
        </w:rPr>
        <w:t>assistant Principal</w:t>
      </w:r>
      <w:r w:rsidR="00F57887">
        <w:rPr>
          <w:rFonts w:ascii="Arial" w:hAnsi="Arial" w:cs="Arial"/>
        </w:rPr>
        <w:t xml:space="preserve"> of </w:t>
      </w:r>
      <w:r w:rsidR="00F84FF5">
        <w:rPr>
          <w:rFonts w:ascii="Arial" w:hAnsi="Arial" w:cs="Arial"/>
        </w:rPr>
        <w:t>Curriculum and Quality</w:t>
      </w:r>
      <w:r w:rsidR="00E10DB6">
        <w:rPr>
          <w:rFonts w:ascii="Arial" w:hAnsi="Arial" w:cs="Arial"/>
        </w:rPr>
        <w:t xml:space="preserve">, </w:t>
      </w:r>
      <w:r w:rsidR="00442ABE" w:rsidRPr="00442ABE">
        <w:rPr>
          <w:rFonts w:ascii="Arial" w:hAnsi="Arial" w:cs="Arial"/>
        </w:rPr>
        <w:t>Head of A</w:t>
      </w:r>
      <w:r w:rsidR="00E10DB6" w:rsidRPr="00E10DB6">
        <w:rPr>
          <w:rFonts w:ascii="Arial" w:hAnsi="Arial" w:cs="Arial"/>
        </w:rPr>
        <w:t>rea</w:t>
      </w:r>
      <w:r w:rsidR="00F84FF5">
        <w:rPr>
          <w:rFonts w:ascii="Arial" w:hAnsi="Arial" w:cs="Arial"/>
        </w:rPr>
        <w:t>,</w:t>
      </w:r>
      <w:r w:rsidR="00E10DB6" w:rsidRPr="00E10DB6">
        <w:rPr>
          <w:rFonts w:ascii="Arial" w:hAnsi="Arial" w:cs="Arial"/>
        </w:rPr>
        <w:t xml:space="preserve"> and HE </w:t>
      </w:r>
      <w:r w:rsidR="00B134ED" w:rsidRPr="004105B1">
        <w:rPr>
          <w:rFonts w:ascii="Arial" w:hAnsi="Arial" w:cs="Arial"/>
        </w:rPr>
        <w:t>Academic Quality Leader</w:t>
      </w:r>
      <w:r w:rsidR="00442ABE" w:rsidRPr="00442ABE">
        <w:rPr>
          <w:rFonts w:ascii="Arial" w:hAnsi="Arial" w:cs="Arial"/>
        </w:rPr>
        <w:t xml:space="preserve"> </w:t>
      </w:r>
      <w:r w:rsidR="002B5487">
        <w:rPr>
          <w:rFonts w:ascii="Arial" w:hAnsi="Arial" w:cs="Arial"/>
        </w:rPr>
        <w:t>(</w:t>
      </w:r>
      <w:r w:rsidR="00442ABE" w:rsidRPr="00442ABE">
        <w:rPr>
          <w:rFonts w:ascii="Arial" w:hAnsi="Arial" w:cs="Arial"/>
        </w:rPr>
        <w:t>or their nominee</w:t>
      </w:r>
      <w:r w:rsidR="002B5487">
        <w:rPr>
          <w:rFonts w:ascii="Arial" w:hAnsi="Arial" w:cs="Arial"/>
        </w:rPr>
        <w:t>)</w:t>
      </w:r>
      <w:r w:rsidR="00442ABE" w:rsidRPr="00442ABE">
        <w:rPr>
          <w:rFonts w:ascii="Arial" w:hAnsi="Arial" w:cs="Arial"/>
        </w:rPr>
        <w:t xml:space="preserve"> and shall be given copies of all evidence submitted in support of the allegation. </w:t>
      </w:r>
      <w:r w:rsidR="002B5487">
        <w:rPr>
          <w:rFonts w:ascii="Arial" w:hAnsi="Arial" w:cs="Arial"/>
        </w:rPr>
        <w:t>The student can invite a friend, or a representative of the Student Union, or a support worker, to attend the interview.</w:t>
      </w:r>
    </w:p>
    <w:p w:rsidR="003F2360" w:rsidRPr="00442ABE" w:rsidRDefault="003F2360" w:rsidP="00442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44EF" w:rsidRDefault="00CE22BF" w:rsidP="002553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8.9</w:t>
      </w:r>
      <w:r w:rsidR="00E10DB6" w:rsidRPr="00E10DB6">
        <w:rPr>
          <w:rFonts w:ascii="Arial" w:hAnsi="Arial" w:cs="Arial"/>
        </w:rPr>
        <w:t xml:space="preserve"> </w:t>
      </w:r>
      <w:r w:rsidR="002B5487">
        <w:rPr>
          <w:rFonts w:ascii="Arial" w:hAnsi="Arial" w:cs="Arial"/>
        </w:rPr>
        <w:t xml:space="preserve">The interview will cover: </w:t>
      </w:r>
      <w:r w:rsidR="001F4DF0">
        <w:rPr>
          <w:rFonts w:ascii="Arial" w:hAnsi="Arial" w:cs="Arial"/>
        </w:rPr>
        <w:t>the nature and extent of</w:t>
      </w:r>
      <w:r w:rsidR="002B5487">
        <w:rPr>
          <w:rFonts w:ascii="Arial" w:hAnsi="Arial" w:cs="Arial"/>
        </w:rPr>
        <w:t xml:space="preserve"> the offence</w:t>
      </w:r>
      <w:r w:rsidR="001F4DF0">
        <w:rPr>
          <w:rFonts w:ascii="Arial" w:hAnsi="Arial" w:cs="Arial"/>
        </w:rPr>
        <w:t>;</w:t>
      </w:r>
      <w:r w:rsidR="002B5487">
        <w:rPr>
          <w:rFonts w:ascii="Arial" w:hAnsi="Arial" w:cs="Arial"/>
        </w:rPr>
        <w:t xml:space="preserve"> </w:t>
      </w:r>
      <w:r w:rsidR="001F4DF0">
        <w:rPr>
          <w:rFonts w:ascii="Arial" w:hAnsi="Arial" w:cs="Arial"/>
        </w:rPr>
        <w:t>an</w:t>
      </w:r>
      <w:r w:rsidR="002B5487">
        <w:rPr>
          <w:rFonts w:ascii="Arial" w:hAnsi="Arial" w:cs="Arial"/>
        </w:rPr>
        <w:t xml:space="preserve"> explanation</w:t>
      </w:r>
      <w:r w:rsidR="001F4DF0">
        <w:rPr>
          <w:rFonts w:ascii="Arial" w:hAnsi="Arial" w:cs="Arial"/>
        </w:rPr>
        <w:t xml:space="preserve"> by</w:t>
      </w:r>
      <w:r w:rsidR="002B5487">
        <w:rPr>
          <w:rFonts w:ascii="Arial" w:hAnsi="Arial" w:cs="Arial"/>
        </w:rPr>
        <w:t xml:space="preserve"> the student </w:t>
      </w:r>
      <w:r w:rsidR="001F4DF0">
        <w:rPr>
          <w:rFonts w:ascii="Arial" w:hAnsi="Arial" w:cs="Arial"/>
        </w:rPr>
        <w:t>as to why they may have used</w:t>
      </w:r>
      <w:r w:rsidR="002B5487">
        <w:rPr>
          <w:rFonts w:ascii="Arial" w:hAnsi="Arial" w:cs="Arial"/>
        </w:rPr>
        <w:t xml:space="preserve"> alleged unfair means</w:t>
      </w:r>
      <w:r w:rsidR="001F4DF0">
        <w:rPr>
          <w:rFonts w:ascii="Arial" w:hAnsi="Arial" w:cs="Arial"/>
        </w:rPr>
        <w:t>, or not</w:t>
      </w:r>
      <w:r w:rsidR="002B5487">
        <w:rPr>
          <w:rFonts w:ascii="Arial" w:hAnsi="Arial" w:cs="Arial"/>
        </w:rPr>
        <w:t xml:space="preserve">; </w:t>
      </w:r>
      <w:r w:rsidR="001F4DF0">
        <w:rPr>
          <w:rFonts w:ascii="Arial" w:hAnsi="Arial" w:cs="Arial"/>
        </w:rPr>
        <w:t xml:space="preserve">a decision as to whether an assessment offence has been made; </w:t>
      </w:r>
      <w:r w:rsidR="006944EF">
        <w:rPr>
          <w:rFonts w:ascii="Arial" w:hAnsi="Arial" w:cs="Arial"/>
        </w:rPr>
        <w:t xml:space="preserve">If the decision is that the offence is classified as ‘major’, the HE </w:t>
      </w:r>
      <w:r w:rsidR="00B134ED" w:rsidRPr="004105B1">
        <w:rPr>
          <w:rFonts w:ascii="Arial" w:hAnsi="Arial" w:cs="Arial"/>
        </w:rPr>
        <w:t>Academic Quality Leader</w:t>
      </w:r>
      <w:r w:rsidR="00B134ED">
        <w:rPr>
          <w:rFonts w:ascii="Arial" w:hAnsi="Arial" w:cs="Arial"/>
        </w:rPr>
        <w:t xml:space="preserve"> </w:t>
      </w:r>
      <w:r w:rsidR="006944EF">
        <w:rPr>
          <w:rFonts w:ascii="Arial" w:hAnsi="Arial" w:cs="Arial"/>
        </w:rPr>
        <w:t xml:space="preserve">will inform </w:t>
      </w:r>
      <w:r w:rsidR="00B134ED">
        <w:rPr>
          <w:rFonts w:ascii="Arial" w:hAnsi="Arial" w:cs="Arial"/>
        </w:rPr>
        <w:t>the A</w:t>
      </w:r>
      <w:r w:rsidR="00362BFB">
        <w:rPr>
          <w:rFonts w:ascii="Arial" w:hAnsi="Arial" w:cs="Arial"/>
        </w:rPr>
        <w:t>O</w:t>
      </w:r>
      <w:r w:rsidR="006944EF">
        <w:rPr>
          <w:rFonts w:ascii="Arial" w:hAnsi="Arial" w:cs="Arial"/>
        </w:rPr>
        <w:t xml:space="preserve"> and send all documentary evidence to </w:t>
      </w:r>
      <w:r w:rsidR="00B134ED">
        <w:rPr>
          <w:rFonts w:ascii="Arial" w:hAnsi="Arial" w:cs="Arial"/>
        </w:rPr>
        <w:t>the A</w:t>
      </w:r>
      <w:r w:rsidR="00362BFB">
        <w:rPr>
          <w:rFonts w:ascii="Arial" w:hAnsi="Arial" w:cs="Arial"/>
        </w:rPr>
        <w:t>O</w:t>
      </w:r>
      <w:r w:rsidR="006944EF">
        <w:rPr>
          <w:rFonts w:ascii="Arial" w:hAnsi="Arial" w:cs="Arial"/>
        </w:rPr>
        <w:t xml:space="preserve"> for further investigation and outcome of their investigation.</w:t>
      </w:r>
    </w:p>
    <w:p w:rsidR="00CE22BF" w:rsidRPr="00424F3B" w:rsidRDefault="00CE22BF" w:rsidP="0025539A">
      <w:pPr>
        <w:pStyle w:val="NoSpacing"/>
        <w:jc w:val="both"/>
        <w:rPr>
          <w:rFonts w:ascii="Arial" w:hAnsi="Arial" w:cs="Arial"/>
        </w:rPr>
      </w:pPr>
    </w:p>
    <w:p w:rsidR="003F2360" w:rsidRDefault="00CE22BF" w:rsidP="0025539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6944EF">
        <w:rPr>
          <w:rFonts w:ascii="Arial" w:hAnsi="Arial" w:cs="Arial"/>
        </w:rPr>
        <w:t>10</w:t>
      </w:r>
      <w:r w:rsidR="000A2657">
        <w:rPr>
          <w:rFonts w:ascii="Arial" w:hAnsi="Arial" w:cs="Arial"/>
        </w:rPr>
        <w:t xml:space="preserve"> </w:t>
      </w:r>
      <w:r w:rsidR="006944EF">
        <w:rPr>
          <w:rFonts w:ascii="Arial" w:hAnsi="Arial" w:cs="Arial"/>
        </w:rPr>
        <w:t xml:space="preserve">The HE </w:t>
      </w:r>
      <w:r w:rsidR="00B134ED" w:rsidRPr="004105B1">
        <w:rPr>
          <w:rFonts w:ascii="Arial" w:hAnsi="Arial" w:cs="Arial"/>
        </w:rPr>
        <w:t>Academic Quality Leader</w:t>
      </w:r>
      <w:r w:rsidR="006944EF">
        <w:rPr>
          <w:rFonts w:ascii="Arial" w:hAnsi="Arial" w:cs="Arial"/>
        </w:rPr>
        <w:t xml:space="preserve"> will send a copy of t</w:t>
      </w:r>
      <w:r w:rsidR="00424F3B" w:rsidRPr="00424F3B">
        <w:rPr>
          <w:rFonts w:ascii="Arial" w:hAnsi="Arial" w:cs="Arial"/>
        </w:rPr>
        <w:t xml:space="preserve">he </w:t>
      </w:r>
      <w:r w:rsidR="00295E4A">
        <w:rPr>
          <w:rFonts w:ascii="Arial" w:hAnsi="Arial" w:cs="Arial"/>
        </w:rPr>
        <w:t>Higher Level 4/5</w:t>
      </w:r>
      <w:r w:rsidR="000A2657">
        <w:rPr>
          <w:rFonts w:ascii="Arial" w:hAnsi="Arial" w:cs="Arial"/>
        </w:rPr>
        <w:t xml:space="preserve"> Academic </w:t>
      </w:r>
      <w:r w:rsidR="00424F3B" w:rsidRPr="00424F3B">
        <w:rPr>
          <w:rFonts w:ascii="Arial" w:hAnsi="Arial" w:cs="Arial"/>
        </w:rPr>
        <w:t>Appeal</w:t>
      </w:r>
      <w:r w:rsidR="000A2657">
        <w:rPr>
          <w:rFonts w:ascii="Arial" w:hAnsi="Arial" w:cs="Arial"/>
        </w:rPr>
        <w:t xml:space="preserve"> and Procedures</w:t>
      </w:r>
      <w:r w:rsidR="00424F3B" w:rsidRPr="00424F3B">
        <w:rPr>
          <w:rFonts w:ascii="Arial" w:hAnsi="Arial" w:cs="Arial"/>
        </w:rPr>
        <w:t xml:space="preserve"> </w:t>
      </w:r>
      <w:r w:rsidR="000A2657">
        <w:rPr>
          <w:rFonts w:ascii="Arial" w:hAnsi="Arial" w:cs="Arial"/>
        </w:rPr>
        <w:t xml:space="preserve">to the </w:t>
      </w:r>
      <w:r w:rsidR="006944EF" w:rsidRPr="00424F3B">
        <w:rPr>
          <w:rFonts w:ascii="Arial" w:hAnsi="Arial" w:cs="Arial"/>
        </w:rPr>
        <w:t>student who wishes</w:t>
      </w:r>
      <w:r w:rsidR="00424F3B" w:rsidRPr="00424F3B">
        <w:rPr>
          <w:rFonts w:ascii="Arial" w:hAnsi="Arial" w:cs="Arial"/>
        </w:rPr>
        <w:t xml:space="preserve"> to appeal against outcomes arising from the investigation of academic offences.</w:t>
      </w:r>
    </w:p>
    <w:p w:rsidR="00424F3B" w:rsidRPr="00424F3B" w:rsidRDefault="00424F3B" w:rsidP="0025539A">
      <w:pPr>
        <w:pStyle w:val="NoSpacing"/>
        <w:jc w:val="both"/>
        <w:rPr>
          <w:rFonts w:ascii="Arial" w:hAnsi="Arial" w:cs="Arial"/>
        </w:rPr>
      </w:pPr>
      <w:r w:rsidRPr="00424F3B">
        <w:rPr>
          <w:rFonts w:ascii="Arial" w:hAnsi="Arial" w:cs="Arial"/>
        </w:rPr>
        <w:t xml:space="preserve"> </w:t>
      </w:r>
    </w:p>
    <w:p w:rsidR="00424F3B" w:rsidRPr="00424F3B" w:rsidRDefault="006944EF" w:rsidP="0025539A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8.11</w:t>
      </w:r>
      <w:r w:rsidR="000A2657">
        <w:rPr>
          <w:rFonts w:ascii="Arial" w:hAnsi="Arial" w:cs="Arial"/>
        </w:rPr>
        <w:t xml:space="preserve"> </w:t>
      </w:r>
      <w:r w:rsidR="00424F3B" w:rsidRPr="00424F3B">
        <w:rPr>
          <w:rFonts w:ascii="Arial" w:hAnsi="Arial" w:cs="Arial"/>
        </w:rPr>
        <w:t>The outcome of all cases shall be communicated to the student in writing</w:t>
      </w:r>
      <w:r w:rsidR="00B134ED">
        <w:rPr>
          <w:rFonts w:ascii="Arial" w:hAnsi="Arial" w:cs="Arial"/>
        </w:rPr>
        <w:t>.</w:t>
      </w:r>
      <w:r w:rsidR="00424F3B" w:rsidRPr="00424F3B">
        <w:rPr>
          <w:rFonts w:ascii="Arial" w:hAnsi="Arial" w:cs="Arial"/>
        </w:rPr>
        <w:t xml:space="preserve"> </w:t>
      </w:r>
    </w:p>
    <w:p w:rsidR="007C45A8" w:rsidRDefault="007C45A8" w:rsidP="0025539A">
      <w:pPr>
        <w:jc w:val="both"/>
        <w:rPr>
          <w:rFonts w:ascii="Arial" w:hAnsi="Arial" w:cs="Arial"/>
          <w:b/>
          <w:bCs/>
          <w:highlight w:val="yellow"/>
        </w:rPr>
      </w:pPr>
    </w:p>
    <w:p w:rsidR="007C45A8" w:rsidRPr="007C45A8" w:rsidRDefault="007C45A8" w:rsidP="007C45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9. </w:t>
      </w:r>
      <w:r w:rsidR="009E50E9">
        <w:rPr>
          <w:rFonts w:ascii="Arial" w:hAnsi="Arial" w:cs="Arial"/>
          <w:b/>
          <w:bCs/>
        </w:rPr>
        <w:t>Procedures for each separate stage</w:t>
      </w:r>
    </w:p>
    <w:p w:rsidR="00FE1B24" w:rsidRPr="00FE1B24" w:rsidRDefault="00FE1B24" w:rsidP="00F54C33">
      <w:pPr>
        <w:spacing w:after="0" w:line="240" w:lineRule="auto"/>
        <w:ind w:left="2880" w:firstLine="720"/>
        <w:rPr>
          <w:rFonts w:ascii="Arial" w:eastAsia="Times New Roman" w:hAnsi="Arial" w:cs="Arial"/>
          <w:b/>
          <w:bCs/>
          <w:lang w:val="en-US"/>
        </w:rPr>
      </w:pPr>
      <w:r w:rsidRPr="00FE1B24">
        <w:rPr>
          <w:rFonts w:ascii="Arial" w:eastAsia="Times New Roman" w:hAnsi="Arial" w:cs="Arial"/>
          <w:lang w:val="en-US"/>
        </w:rPr>
        <w:t>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C33" w:rsidTr="00F54C33">
        <w:tc>
          <w:tcPr>
            <w:tcW w:w="9242" w:type="dxa"/>
          </w:tcPr>
          <w:p w:rsidR="00B33672" w:rsidRDefault="00B33672" w:rsidP="003F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3F2360" w:rsidRPr="00BB3486" w:rsidRDefault="003F2360" w:rsidP="003F23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B3486">
              <w:rPr>
                <w:rFonts w:ascii="Arial" w:hAnsi="Arial" w:cs="Arial"/>
                <w:b/>
              </w:rPr>
              <w:t>Stage 1: Informal:</w:t>
            </w:r>
          </w:p>
          <w:p w:rsidR="003F2360" w:rsidRPr="00BB3486" w:rsidRDefault="003F2360" w:rsidP="0025539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3486">
              <w:rPr>
                <w:rFonts w:ascii="Arial" w:hAnsi="Arial" w:cs="Arial"/>
              </w:rPr>
              <w:t>The student will be informed that there is evidence of academic misconduct.</w:t>
            </w:r>
          </w:p>
          <w:p w:rsidR="003F2360" w:rsidRPr="00BB3486" w:rsidRDefault="003F2360" w:rsidP="0025539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3486">
              <w:rPr>
                <w:rFonts w:ascii="Arial" w:hAnsi="Arial" w:cs="Arial"/>
              </w:rPr>
              <w:t xml:space="preserve">A meeting between Head of Area,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="00B33672" w:rsidRPr="00BB3486">
              <w:rPr>
                <w:rFonts w:ascii="Arial" w:hAnsi="Arial" w:cs="Arial"/>
              </w:rPr>
              <w:t xml:space="preserve"> or nominee</w:t>
            </w:r>
            <w:r w:rsidRPr="00BB3486">
              <w:rPr>
                <w:rFonts w:ascii="Arial" w:hAnsi="Arial" w:cs="Arial"/>
              </w:rPr>
              <w:t>, and student, to take place within the 10 day period.</w:t>
            </w:r>
          </w:p>
          <w:p w:rsidR="00B33672" w:rsidRPr="00BB3486" w:rsidRDefault="003F2360" w:rsidP="0025539A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3486">
              <w:rPr>
                <w:rFonts w:ascii="Arial" w:hAnsi="Arial" w:cs="Arial"/>
              </w:rPr>
              <w:t xml:space="preserve">Where the Head of Area and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BB3486">
              <w:rPr>
                <w:rFonts w:ascii="Arial" w:hAnsi="Arial" w:cs="Arial"/>
              </w:rPr>
              <w:t xml:space="preserve"> or the nominee concludes that it is poor academic practice they shall advise the student to obtain further support and guidance in good practice for referencing skills. </w:t>
            </w:r>
          </w:p>
          <w:p w:rsidR="00F54C33" w:rsidRPr="00BB3486" w:rsidRDefault="003F2360" w:rsidP="00BB348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GB"/>
              </w:rPr>
            </w:pPr>
            <w:r w:rsidRPr="00BB3486">
              <w:rPr>
                <w:rFonts w:ascii="Arial" w:hAnsi="Arial" w:cs="Arial"/>
              </w:rPr>
              <w:t xml:space="preserve">A letter should be retained on their file to this effect. </w:t>
            </w:r>
          </w:p>
          <w:p w:rsidR="00BB3486" w:rsidRDefault="00BB3486" w:rsidP="00BB348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FE1B24" w:rsidRDefault="00FE1B24" w:rsidP="00FE1B2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F54C33" w:rsidRDefault="00F54C33" w:rsidP="00F54C33">
      <w:pPr>
        <w:spacing w:after="0" w:line="240" w:lineRule="auto"/>
        <w:ind w:left="2880" w:firstLine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STAGE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4C33" w:rsidTr="00F54C33">
        <w:tc>
          <w:tcPr>
            <w:tcW w:w="9242" w:type="dxa"/>
          </w:tcPr>
          <w:p w:rsidR="00F54C33" w:rsidRPr="00B33672" w:rsidRDefault="00F54C33" w:rsidP="00F54C3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B33672" w:rsidRPr="00B33672" w:rsidRDefault="00B33672" w:rsidP="00B3367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  <w:b/>
                <w:bCs/>
              </w:rPr>
              <w:t xml:space="preserve">Stage II: Formal (minor offence) </w:t>
            </w:r>
          </w:p>
          <w:p w:rsidR="00B33672" w:rsidRPr="00B33672" w:rsidRDefault="00B33672" w:rsidP="002553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The Head of Area and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B33672">
              <w:rPr>
                <w:rFonts w:ascii="Arial" w:hAnsi="Arial" w:cs="Arial"/>
              </w:rPr>
              <w:t xml:space="preserve"> or their nominee invites the student for an interview to ascertain the evidence for academic misconduct.</w:t>
            </w:r>
          </w:p>
          <w:p w:rsidR="00B33672" w:rsidRPr="00B33672" w:rsidRDefault="00B33672" w:rsidP="002553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A minor offence is when the student has committed plagiarism (as defined above) inadvertently and could potentially benefit from further academic advice and referral for support. </w:t>
            </w:r>
          </w:p>
          <w:p w:rsidR="00B33672" w:rsidRPr="00915750" w:rsidRDefault="00B33672" w:rsidP="002553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If the case warrants it, a student may be tested on subject knowledge by a </w:t>
            </w:r>
            <w:r w:rsidRPr="00B33672">
              <w:rPr>
                <w:rFonts w:ascii="Arial" w:hAnsi="Arial" w:cs="Arial"/>
                <w:i/>
                <w:iCs/>
              </w:rPr>
              <w:t xml:space="preserve">viva voce </w:t>
            </w:r>
            <w:r w:rsidRPr="00B33672">
              <w:rPr>
                <w:rFonts w:ascii="Arial" w:hAnsi="Arial" w:cs="Arial"/>
              </w:rPr>
              <w:t xml:space="preserve">examination.  </w:t>
            </w:r>
          </w:p>
          <w:p w:rsidR="00B33672" w:rsidRPr="00B33672" w:rsidRDefault="00B33672" w:rsidP="002553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Where an interview with the student reveals that it is a minor offence, the Head of Area and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B33672">
              <w:rPr>
                <w:rFonts w:ascii="Arial" w:hAnsi="Arial" w:cs="Arial"/>
              </w:rPr>
              <w:t xml:space="preserve"> or their nominee may decide one or more of the following actions: </w:t>
            </w:r>
          </w:p>
          <w:p w:rsidR="00B33672" w:rsidRPr="00B33672" w:rsidRDefault="00B33672" w:rsidP="0025539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55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a formal reprimand, which will be retained on student file for a period of 12 months and a requirement for the student to resubmit a corrected version of the element of assessment by a specified deadline with the maximum mark uncapped; </w:t>
            </w:r>
          </w:p>
          <w:p w:rsidR="00B33672" w:rsidRPr="00B33672" w:rsidRDefault="00B33672" w:rsidP="0025539A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a formal reprimand, which will be retained on student file for a period of 12 months and a requirement for the student to resubmit the relevant element of assessment by a specified deadline, with the maximum mark limited to the minimum pass mark – as specified by </w:t>
            </w:r>
            <w:r w:rsidR="00B134ED">
              <w:rPr>
                <w:rFonts w:ascii="Arial" w:hAnsi="Arial" w:cs="Arial"/>
              </w:rPr>
              <w:t>the A</w:t>
            </w:r>
            <w:r w:rsidR="00362BFB">
              <w:rPr>
                <w:rFonts w:ascii="Arial" w:hAnsi="Arial" w:cs="Arial"/>
              </w:rPr>
              <w:t>O</w:t>
            </w:r>
            <w:r w:rsidR="00B134ED">
              <w:rPr>
                <w:rFonts w:ascii="Arial" w:hAnsi="Arial" w:cs="Arial"/>
              </w:rPr>
              <w:t>.</w:t>
            </w:r>
          </w:p>
          <w:p w:rsidR="00B33672" w:rsidRPr="00B33672" w:rsidRDefault="00B33672" w:rsidP="0025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3672" w:rsidRPr="00B33672" w:rsidRDefault="00B33672" w:rsidP="002553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Where the penalty involves resubmission of an element of assessment, this shall take place during the current academic year and/or by the deadline set by the Subject area. Where a student does not resubmit, a mark of 0 shall be given for the element of assessment. </w:t>
            </w:r>
          </w:p>
          <w:p w:rsidR="00B33672" w:rsidRPr="00B33672" w:rsidRDefault="00B33672" w:rsidP="0025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3672" w:rsidRPr="00B33672" w:rsidRDefault="00B33672" w:rsidP="0025539A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33672">
              <w:rPr>
                <w:rFonts w:ascii="Arial" w:hAnsi="Arial" w:cs="Arial"/>
              </w:rPr>
              <w:t xml:space="preserve">All cases referred to the Head of Area and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B33672">
              <w:rPr>
                <w:rFonts w:ascii="Arial" w:hAnsi="Arial" w:cs="Arial"/>
              </w:rPr>
              <w:t xml:space="preserve"> or their nominee will normally be concluded within </w:t>
            </w:r>
            <w:r w:rsidRPr="00B33672">
              <w:rPr>
                <w:rFonts w:ascii="Arial" w:hAnsi="Arial" w:cs="Arial"/>
                <w:b/>
              </w:rPr>
              <w:t>20 working days</w:t>
            </w:r>
            <w:r w:rsidRPr="00B33672">
              <w:rPr>
                <w:rFonts w:ascii="Arial" w:hAnsi="Arial" w:cs="Arial"/>
              </w:rPr>
              <w:t xml:space="preserve"> of the receipt of the case. </w:t>
            </w:r>
          </w:p>
          <w:p w:rsidR="00B33672" w:rsidRPr="00B33672" w:rsidRDefault="00B33672" w:rsidP="002553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33672" w:rsidRPr="00B33672" w:rsidRDefault="00793050" w:rsidP="0025539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All offences and outcomes to</w:t>
            </w:r>
            <w:r w:rsidR="00B33672" w:rsidRPr="00B33672">
              <w:rPr>
                <w:rFonts w:ascii="Arial" w:hAnsi="Arial" w:cs="Arial"/>
              </w:rPr>
              <w:t xml:space="preserve"> be reported to the Director of </w:t>
            </w:r>
            <w:r w:rsidR="00B134ED">
              <w:rPr>
                <w:rFonts w:ascii="Arial" w:hAnsi="Arial" w:cs="Arial"/>
              </w:rPr>
              <w:t xml:space="preserve">Adult and </w:t>
            </w:r>
            <w:r w:rsidR="00B33672" w:rsidRPr="00B33672">
              <w:rPr>
                <w:rFonts w:ascii="Arial" w:hAnsi="Arial" w:cs="Arial"/>
              </w:rPr>
              <w:t>HE.</w:t>
            </w:r>
          </w:p>
          <w:p w:rsidR="00F54C33" w:rsidRPr="00CF0DC7" w:rsidRDefault="00F54C33" w:rsidP="00CF0DC7">
            <w:pPr>
              <w:rPr>
                <w:rFonts w:eastAsia="Times New Roman"/>
                <w:lang w:eastAsia="en-GB"/>
              </w:rPr>
            </w:pPr>
          </w:p>
        </w:tc>
      </w:tr>
    </w:tbl>
    <w:p w:rsidR="00C9715A" w:rsidRDefault="00C9715A" w:rsidP="00DF5981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F54C33" w:rsidRDefault="0036244C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STAGE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244C" w:rsidTr="0036244C">
        <w:tc>
          <w:tcPr>
            <w:tcW w:w="9242" w:type="dxa"/>
          </w:tcPr>
          <w:p w:rsidR="00CF0DC7" w:rsidRDefault="00CF0DC7" w:rsidP="0036244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F0DC7" w:rsidRDefault="00CF0DC7" w:rsidP="00CF0DC7">
            <w:pPr>
              <w:rPr>
                <w:rFonts w:ascii="Arial" w:hAnsi="Arial" w:cs="Arial"/>
                <w:b/>
                <w:bCs/>
              </w:rPr>
            </w:pPr>
            <w:r w:rsidRPr="00442ABE">
              <w:rPr>
                <w:rFonts w:ascii="Arial" w:hAnsi="Arial" w:cs="Arial"/>
                <w:b/>
                <w:bCs/>
              </w:rPr>
              <w:t>Stage III: Formal (major offence)</w:t>
            </w:r>
          </w:p>
          <w:p w:rsidR="00BB3486" w:rsidRPr="002B5487" w:rsidRDefault="00BB3486" w:rsidP="00A454F6">
            <w:pPr>
              <w:pStyle w:val="NoSpacing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 w:rsidRPr="002B5487">
              <w:rPr>
                <w:rFonts w:ascii="Arial" w:hAnsi="Arial" w:cs="Arial"/>
              </w:rPr>
              <w:t xml:space="preserve">Where the Head of Area and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2B5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B5487">
              <w:rPr>
                <w:rFonts w:ascii="Arial" w:hAnsi="Arial" w:cs="Arial"/>
              </w:rPr>
              <w:t>or their nominee determines</w:t>
            </w:r>
            <w:r>
              <w:rPr>
                <w:rFonts w:ascii="Arial" w:hAnsi="Arial" w:cs="Arial"/>
              </w:rPr>
              <w:t>)</w:t>
            </w:r>
            <w:r w:rsidRPr="002B5487">
              <w:rPr>
                <w:rFonts w:ascii="Arial" w:hAnsi="Arial" w:cs="Arial"/>
              </w:rPr>
              <w:t xml:space="preserve"> that there is evidence of an academic offence that cannot be dealt with under Stage II, the Head of Area and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2B54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2B5487">
              <w:rPr>
                <w:rFonts w:ascii="Arial" w:hAnsi="Arial" w:cs="Arial"/>
              </w:rPr>
              <w:t>or their nominee</w:t>
            </w:r>
            <w:r>
              <w:rPr>
                <w:rFonts w:ascii="Arial" w:hAnsi="Arial" w:cs="Arial"/>
              </w:rPr>
              <w:t>)</w:t>
            </w:r>
            <w:r w:rsidRPr="002B5487">
              <w:rPr>
                <w:rFonts w:ascii="Arial" w:hAnsi="Arial" w:cs="Arial"/>
              </w:rPr>
              <w:t xml:space="preserve"> shall notify the </w:t>
            </w:r>
            <w:r w:rsidR="00295E4A">
              <w:rPr>
                <w:rFonts w:ascii="Arial" w:hAnsi="Arial" w:cs="Arial"/>
              </w:rPr>
              <w:t>Assistant Principal</w:t>
            </w:r>
            <w:r w:rsidRPr="002B5487">
              <w:rPr>
                <w:rFonts w:ascii="Arial" w:hAnsi="Arial" w:cs="Arial"/>
              </w:rPr>
              <w:t xml:space="preserve"> of </w:t>
            </w:r>
            <w:r w:rsidR="00EC02AC">
              <w:rPr>
                <w:rFonts w:ascii="Arial" w:hAnsi="Arial" w:cs="Arial"/>
              </w:rPr>
              <w:t>Curriculum and Quality</w:t>
            </w:r>
            <w:r w:rsidRPr="002B5487">
              <w:rPr>
                <w:rFonts w:ascii="Arial" w:hAnsi="Arial" w:cs="Arial"/>
              </w:rPr>
              <w:t xml:space="preserve">, who shall be responsible for investigating the case. </w:t>
            </w:r>
          </w:p>
          <w:p w:rsidR="00BB3486" w:rsidRPr="00442ABE" w:rsidRDefault="00BB3486" w:rsidP="00BB34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BB3486" w:rsidRPr="00BB3486" w:rsidRDefault="00BB3486" w:rsidP="00BB348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3486">
              <w:rPr>
                <w:rFonts w:ascii="Arial" w:hAnsi="Arial" w:cs="Arial"/>
              </w:rPr>
              <w:t xml:space="preserve">A student accused of committing an academic offence in an element of assessment, or of a second or subsequent offence, shall be invited to attend an interview with the </w:t>
            </w:r>
            <w:r w:rsidR="00295E4A">
              <w:rPr>
                <w:rFonts w:ascii="Arial" w:hAnsi="Arial" w:cs="Arial"/>
              </w:rPr>
              <w:t>Assistant Principal</w:t>
            </w:r>
            <w:r w:rsidR="00295E4A">
              <w:rPr>
                <w:rFonts w:ascii="Arial" w:hAnsi="Arial" w:cs="Arial"/>
              </w:rPr>
              <w:t xml:space="preserve"> </w:t>
            </w:r>
            <w:r w:rsidRPr="00BB3486">
              <w:rPr>
                <w:rFonts w:ascii="Arial" w:hAnsi="Arial" w:cs="Arial"/>
              </w:rPr>
              <w:t xml:space="preserve">of </w:t>
            </w:r>
            <w:r w:rsidR="00EC02AC">
              <w:rPr>
                <w:rFonts w:ascii="Arial" w:hAnsi="Arial" w:cs="Arial"/>
              </w:rPr>
              <w:t>Curriculum and Quality</w:t>
            </w:r>
            <w:r w:rsidRPr="00BB3486">
              <w:rPr>
                <w:rFonts w:ascii="Arial" w:hAnsi="Arial" w:cs="Arial"/>
              </w:rPr>
              <w:t xml:space="preserve">, Head of Area and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BB3486">
              <w:rPr>
                <w:rFonts w:ascii="Arial" w:hAnsi="Arial" w:cs="Arial"/>
              </w:rPr>
              <w:t xml:space="preserve"> (or their nominee) and shall be given copies of all evidence submitted in support of the allegation. The student can invite a friend, or a representative of the Student Union, or a support worker, to attend the interview.</w:t>
            </w:r>
          </w:p>
          <w:p w:rsidR="00BB3486" w:rsidRPr="00442ABE" w:rsidRDefault="00BB3486" w:rsidP="00BB34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B3486" w:rsidRPr="00BB3486" w:rsidRDefault="00BB3486" w:rsidP="00BB3486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3486">
              <w:rPr>
                <w:rFonts w:ascii="Arial" w:hAnsi="Arial" w:cs="Arial"/>
              </w:rPr>
              <w:t xml:space="preserve">The interview will cover: the nature and extent of the offence; an explanation by the student as to why they may have used alleged unfair means, or not; a decision as to whether an assessment offence has been made; If the decision is that the offence is classified as ‘major’, the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 w:rsidRPr="00BB3486">
              <w:rPr>
                <w:rFonts w:ascii="Arial" w:hAnsi="Arial" w:cs="Arial"/>
              </w:rPr>
              <w:t xml:space="preserve"> will inform </w:t>
            </w:r>
            <w:r w:rsidR="00B134ED">
              <w:rPr>
                <w:rFonts w:ascii="Arial" w:hAnsi="Arial" w:cs="Arial"/>
              </w:rPr>
              <w:t>the A</w:t>
            </w:r>
            <w:r w:rsidR="00362BFB">
              <w:rPr>
                <w:rFonts w:ascii="Arial" w:hAnsi="Arial" w:cs="Arial"/>
              </w:rPr>
              <w:t>O</w:t>
            </w:r>
            <w:r w:rsidRPr="00BB3486">
              <w:rPr>
                <w:rFonts w:ascii="Arial" w:hAnsi="Arial" w:cs="Arial"/>
              </w:rPr>
              <w:t xml:space="preserve"> and send all documentary evidence to </w:t>
            </w:r>
            <w:r w:rsidR="00B134ED">
              <w:rPr>
                <w:rFonts w:ascii="Arial" w:hAnsi="Arial" w:cs="Arial"/>
              </w:rPr>
              <w:t>the A</w:t>
            </w:r>
            <w:r w:rsidR="00362BFB">
              <w:rPr>
                <w:rFonts w:ascii="Arial" w:hAnsi="Arial" w:cs="Arial"/>
              </w:rPr>
              <w:t>O</w:t>
            </w:r>
            <w:r w:rsidRPr="00BB3486">
              <w:rPr>
                <w:rFonts w:ascii="Arial" w:hAnsi="Arial" w:cs="Arial"/>
              </w:rPr>
              <w:t xml:space="preserve"> for further investigation and outcome of their investigation.</w:t>
            </w:r>
          </w:p>
          <w:p w:rsidR="00BB3486" w:rsidRPr="00424F3B" w:rsidRDefault="00BB3486" w:rsidP="00BB3486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BB3486" w:rsidRDefault="00BB3486" w:rsidP="00BB3486">
            <w:pPr>
              <w:pStyle w:val="NoSpacing"/>
              <w:numPr>
                <w:ilvl w:val="0"/>
                <w:numId w:val="4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HE </w:t>
            </w:r>
            <w:r w:rsidR="00B134ED" w:rsidRPr="004105B1">
              <w:rPr>
                <w:rFonts w:ascii="Arial" w:hAnsi="Arial" w:cs="Arial"/>
              </w:rPr>
              <w:t>Academic Quality Leader</w:t>
            </w:r>
            <w:r>
              <w:rPr>
                <w:rFonts w:ascii="Arial" w:hAnsi="Arial" w:cs="Arial"/>
              </w:rPr>
              <w:t xml:space="preserve"> will send a copy of t</w:t>
            </w:r>
            <w:r w:rsidRPr="00424F3B">
              <w:rPr>
                <w:rFonts w:ascii="Arial" w:hAnsi="Arial" w:cs="Arial"/>
              </w:rPr>
              <w:t xml:space="preserve">he </w:t>
            </w:r>
            <w:r w:rsidR="00A1708B" w:rsidRPr="00A1708B">
              <w:rPr>
                <w:rFonts w:ascii="Arial" w:hAnsi="Arial" w:cs="Arial"/>
                <w:bCs/>
              </w:rPr>
              <w:t>Higher Level 4</w:t>
            </w:r>
            <w:r w:rsidR="00A1708B">
              <w:rPr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Academic </w:t>
            </w:r>
            <w:r w:rsidRPr="00424F3B">
              <w:rPr>
                <w:rFonts w:ascii="Arial" w:hAnsi="Arial" w:cs="Arial"/>
              </w:rPr>
              <w:t>Appeal</w:t>
            </w:r>
            <w:r>
              <w:rPr>
                <w:rFonts w:ascii="Arial" w:hAnsi="Arial" w:cs="Arial"/>
              </w:rPr>
              <w:t xml:space="preserve"> and Procedures</w:t>
            </w:r>
            <w:r w:rsidRPr="00424F3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the </w:t>
            </w:r>
            <w:r w:rsidRPr="00424F3B">
              <w:rPr>
                <w:rFonts w:ascii="Arial" w:hAnsi="Arial" w:cs="Arial"/>
              </w:rPr>
              <w:t>student who wishes to appeal against outcomes arising from the investigation of academic offences.</w:t>
            </w:r>
          </w:p>
          <w:p w:rsidR="00BB3486" w:rsidRPr="00424F3B" w:rsidRDefault="00BB3486" w:rsidP="00BB3486">
            <w:pPr>
              <w:pStyle w:val="NoSpacing"/>
              <w:jc w:val="both"/>
              <w:rPr>
                <w:rFonts w:ascii="Arial" w:hAnsi="Arial" w:cs="Arial"/>
              </w:rPr>
            </w:pPr>
            <w:r w:rsidRPr="00424F3B">
              <w:rPr>
                <w:rFonts w:ascii="Arial" w:hAnsi="Arial" w:cs="Arial"/>
              </w:rPr>
              <w:t xml:space="preserve"> </w:t>
            </w:r>
          </w:p>
          <w:p w:rsidR="0036244C" w:rsidRPr="00B134ED" w:rsidRDefault="00BB3486" w:rsidP="00B134ED">
            <w:pPr>
              <w:pStyle w:val="NoSpacing"/>
              <w:numPr>
                <w:ilvl w:val="0"/>
                <w:numId w:val="49"/>
              </w:numPr>
              <w:jc w:val="both"/>
              <w:rPr>
                <w:rFonts w:eastAsia="Times New Roman"/>
                <w:lang w:eastAsia="en-GB"/>
              </w:rPr>
            </w:pPr>
            <w:r w:rsidRPr="00424F3B">
              <w:rPr>
                <w:rFonts w:ascii="Arial" w:hAnsi="Arial" w:cs="Arial"/>
              </w:rPr>
              <w:t>The outcome of all cases shall be communicated to the student in writing</w:t>
            </w:r>
            <w:r w:rsidR="00B134ED">
              <w:rPr>
                <w:rFonts w:ascii="Arial" w:hAnsi="Arial" w:cs="Arial"/>
              </w:rPr>
              <w:t>.</w:t>
            </w:r>
            <w:r w:rsidRPr="00424F3B">
              <w:rPr>
                <w:rFonts w:ascii="Arial" w:hAnsi="Arial" w:cs="Arial"/>
              </w:rPr>
              <w:t xml:space="preserve"> </w:t>
            </w:r>
          </w:p>
          <w:p w:rsidR="00B134ED" w:rsidRDefault="00B134ED" w:rsidP="00B134ED">
            <w:pPr>
              <w:pStyle w:val="ListParagraph"/>
              <w:rPr>
                <w:rFonts w:eastAsia="Times New Roman"/>
                <w:lang w:eastAsia="en-GB"/>
              </w:rPr>
            </w:pPr>
          </w:p>
          <w:p w:rsidR="00B134ED" w:rsidRDefault="00B134ED" w:rsidP="00B134ED">
            <w:pPr>
              <w:pStyle w:val="NoSpacing"/>
              <w:ind w:left="720"/>
              <w:jc w:val="both"/>
              <w:rPr>
                <w:rFonts w:eastAsia="Times New Roman"/>
                <w:lang w:eastAsia="en-GB"/>
              </w:rPr>
            </w:pPr>
          </w:p>
        </w:tc>
      </w:tr>
    </w:tbl>
    <w:p w:rsidR="0036244C" w:rsidRDefault="0036244C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793050" w:rsidRDefault="00793050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793050" w:rsidRDefault="00793050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62BFB" w:rsidRDefault="00362BFB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62BFB" w:rsidRDefault="00362BFB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62BFB" w:rsidRDefault="00362BFB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62BFB" w:rsidRDefault="00362BFB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62BFB" w:rsidRDefault="00362BFB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62BFB" w:rsidRDefault="00362BFB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362BFB" w:rsidRDefault="00362BFB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793050" w:rsidRDefault="00793050" w:rsidP="00F54C33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</w:p>
    <w:p w:rsidR="00793050" w:rsidRPr="008B02C2" w:rsidRDefault="00793050" w:rsidP="00793050">
      <w:pPr>
        <w:spacing w:after="0" w:line="240" w:lineRule="auto"/>
        <w:jc w:val="center"/>
        <w:rPr>
          <w:rFonts w:ascii="Arial" w:eastAsia="Times New Roman" w:hAnsi="Arial" w:cs="Arial"/>
          <w:b/>
          <w:lang w:val="en-AU"/>
        </w:rPr>
      </w:pPr>
      <w:r>
        <w:rPr>
          <w:rFonts w:ascii="Arial" w:eastAsia="Times New Roman" w:hAnsi="Arial" w:cs="Arial"/>
          <w:b/>
          <w:lang w:val="en-AU"/>
        </w:rPr>
        <w:lastRenderedPageBreak/>
        <w:t>Student A</w:t>
      </w:r>
      <w:r w:rsidRPr="008B02C2">
        <w:rPr>
          <w:rFonts w:ascii="Arial" w:eastAsia="Times New Roman" w:hAnsi="Arial" w:cs="Arial"/>
          <w:b/>
          <w:lang w:val="en-AU"/>
        </w:rPr>
        <w:t xml:space="preserve">cademic </w:t>
      </w:r>
      <w:r>
        <w:rPr>
          <w:rFonts w:ascii="Arial" w:eastAsia="Times New Roman" w:hAnsi="Arial" w:cs="Arial"/>
          <w:b/>
          <w:lang w:val="en-AU"/>
        </w:rPr>
        <w:t>Misconduct Procedure Summary</w:t>
      </w:r>
      <w:r w:rsidRPr="008B02C2">
        <w:rPr>
          <w:rFonts w:ascii="Arial" w:eastAsia="Times New Roman" w:hAnsi="Arial" w:cs="Arial"/>
          <w:b/>
          <w:lang w:val="en-AU"/>
        </w:rPr>
        <w:t xml:space="preserve"> Flowchart</w:t>
      </w:r>
    </w:p>
    <w:p w:rsidR="00793050" w:rsidRPr="008B02C2" w:rsidRDefault="00793050" w:rsidP="00793050">
      <w:pPr>
        <w:spacing w:after="0" w:line="240" w:lineRule="auto"/>
        <w:jc w:val="center"/>
        <w:rPr>
          <w:rFonts w:ascii="Arial" w:eastAsia="Times New Roman" w:hAnsi="Arial" w:cs="Arial"/>
          <w:b/>
          <w:lang w:val="en-AU"/>
        </w:rPr>
      </w:pPr>
    </w:p>
    <w:p w:rsidR="00793050" w:rsidRPr="00CC2142" w:rsidRDefault="00793050" w:rsidP="00793050">
      <w:pPr>
        <w:rPr>
          <w:rFonts w:ascii="Arial" w:hAnsi="Arial" w:cs="Arial"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AB5AD" wp14:editId="54588404">
                <wp:simplePos x="0" y="0"/>
                <wp:positionH relativeFrom="column">
                  <wp:posOffset>1076325</wp:posOffset>
                </wp:positionH>
                <wp:positionV relativeFrom="paragraph">
                  <wp:posOffset>162560</wp:posOffset>
                </wp:positionV>
                <wp:extent cx="3267075" cy="438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050" w:rsidRDefault="00793050" w:rsidP="00793050">
                            <w:pPr>
                              <w:jc w:val="center"/>
                            </w:pPr>
                            <w:r>
                              <w:t>Informal interview with student and no further action to be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3AB5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12.8pt;width:257.2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" fillcolor="window" strokeweight=".5pt">
                <v:textbox>
                  <w:txbxContent>
                    <w:p w:rsidR="00793050" w:rsidRDefault="00793050" w:rsidP="00793050">
                      <w:pPr>
                        <w:jc w:val="center"/>
                      </w:pPr>
                      <w:r>
                        <w:t>Informal interview with student and no further action to be taken</w:t>
                      </w:r>
                    </w:p>
                  </w:txbxContent>
                </v:textbox>
              </v:shape>
            </w:pict>
          </mc:Fallback>
        </mc:AlternateContent>
      </w:r>
    </w:p>
    <w:p w:rsidR="00793050" w:rsidRPr="00793050" w:rsidRDefault="00793050" w:rsidP="00793050">
      <w:pPr>
        <w:rPr>
          <w:rFonts w:ascii="Arial" w:hAnsi="Arial" w:cs="Arial"/>
          <w:b/>
        </w:rPr>
      </w:pPr>
      <w:r w:rsidRPr="00793050">
        <w:rPr>
          <w:rFonts w:ascii="Arial" w:hAnsi="Arial" w:cs="Arial"/>
          <w:b/>
        </w:rPr>
        <w:t>Stage 1</w:t>
      </w:r>
    </w:p>
    <w:p w:rsidR="00793050" w:rsidRPr="00CC2142" w:rsidRDefault="00793050" w:rsidP="00793050">
      <w:pPr>
        <w:tabs>
          <w:tab w:val="left" w:pos="3510"/>
        </w:tabs>
        <w:rPr>
          <w:rFonts w:ascii="Arial" w:hAnsi="Arial" w:cs="Arial"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B8D52" wp14:editId="08896027">
                <wp:simplePos x="0" y="0"/>
                <wp:positionH relativeFrom="column">
                  <wp:posOffset>1759585</wp:posOffset>
                </wp:positionH>
                <wp:positionV relativeFrom="paragraph">
                  <wp:posOffset>236855</wp:posOffset>
                </wp:positionV>
                <wp:extent cx="1838325" cy="991235"/>
                <wp:effectExtent l="0" t="0" r="28575" b="184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91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050" w:rsidRDefault="00793050" w:rsidP="00793050">
                            <w:pPr>
                              <w:jc w:val="center"/>
                            </w:pPr>
                            <w:r>
                              <w:t xml:space="preserve">Formal minor offence meeting between student, </w:t>
                            </w:r>
                            <w:r w:rsidRPr="00B134ED">
                              <w:t xml:space="preserve">HE </w:t>
                            </w:r>
                            <w:r w:rsidR="00B134ED" w:rsidRPr="00B134ED">
                              <w:rPr>
                                <w:rFonts w:cs="Arial"/>
                              </w:rPr>
                              <w:t>Academic Quality Leader</w:t>
                            </w:r>
                            <w:r>
                              <w:t>, Head of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B8D52" id="Text Box 13" o:spid="_x0000_s1027" type="#_x0000_t202" style="position:absolute;margin-left:138.55pt;margin-top:18.65pt;width:144.75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" fillcolor="window" strokeweight=".5pt">
                <v:textbox>
                  <w:txbxContent>
                    <w:p w:rsidR="00793050" w:rsidRDefault="00793050" w:rsidP="00793050">
                      <w:pPr>
                        <w:jc w:val="center"/>
                      </w:pPr>
                      <w:r>
                        <w:t xml:space="preserve">Formal minor offence meeting between student, </w:t>
                      </w:r>
                      <w:r w:rsidRPr="00B134ED">
                        <w:t xml:space="preserve">HE </w:t>
                      </w:r>
                      <w:r w:rsidR="00B134ED" w:rsidRPr="00B134ED">
                        <w:rPr>
                          <w:rFonts w:cs="Arial"/>
                        </w:rPr>
                        <w:t>Academic Quality Leader</w:t>
                      </w:r>
                      <w:r>
                        <w:t>, Head of Area</w:t>
                      </w:r>
                    </w:p>
                  </w:txbxContent>
                </v:textbox>
              </v:shape>
            </w:pict>
          </mc:Fallback>
        </mc:AlternateContent>
      </w:r>
      <w:r w:rsidRPr="00CC21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</w:p>
    <w:p w:rsidR="00793050" w:rsidRDefault="00793050" w:rsidP="00793050">
      <w:pPr>
        <w:tabs>
          <w:tab w:val="left" w:pos="3510"/>
        </w:tabs>
        <w:rPr>
          <w:rFonts w:ascii="Arial" w:hAnsi="Arial" w:cs="Arial"/>
          <w:b/>
        </w:rPr>
      </w:pPr>
    </w:p>
    <w:p w:rsidR="00793050" w:rsidRPr="00CC2142" w:rsidRDefault="00793050" w:rsidP="00793050">
      <w:pPr>
        <w:tabs>
          <w:tab w:val="left" w:pos="3510"/>
        </w:tabs>
        <w:rPr>
          <w:rFonts w:ascii="Arial" w:hAnsi="Arial" w:cs="Arial"/>
          <w:b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20F63" wp14:editId="66452E44">
                <wp:simplePos x="0" y="0"/>
                <wp:positionH relativeFrom="column">
                  <wp:posOffset>1123950</wp:posOffset>
                </wp:positionH>
                <wp:positionV relativeFrom="paragraph">
                  <wp:posOffset>955675</wp:posOffset>
                </wp:positionV>
                <wp:extent cx="326707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050" w:rsidRDefault="00793050" w:rsidP="000819A8">
                            <w:pPr>
                              <w:jc w:val="center"/>
                            </w:pPr>
                            <w:r>
                              <w:t>Outcome: Penalty imposed on student mark?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20F63" id="Text Box 4" o:spid="_x0000_s1028" type="#_x0000_t202" style="position:absolute;margin-left:88.5pt;margin-top:75.25pt;width:257.2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" fillcolor="window" strokeweight=".5pt">
                <v:textbox>
                  <w:txbxContent>
                    <w:p w:rsidR="00793050" w:rsidRDefault="00793050" w:rsidP="000819A8">
                      <w:pPr>
                        <w:jc w:val="center"/>
                      </w:pPr>
                      <w:r>
                        <w:t>Outcome: Penalty imposed on student mark?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Stage 2</w:t>
      </w:r>
    </w:p>
    <w:p w:rsidR="00793050" w:rsidRPr="00CC2142" w:rsidRDefault="00793050" w:rsidP="00793050">
      <w:pPr>
        <w:rPr>
          <w:rFonts w:ascii="Arial" w:hAnsi="Arial" w:cs="Arial"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0CD6BA" wp14:editId="12963FE4">
                <wp:simplePos x="0" y="0"/>
                <wp:positionH relativeFrom="column">
                  <wp:posOffset>2762250</wp:posOffset>
                </wp:positionH>
                <wp:positionV relativeFrom="paragraph">
                  <wp:posOffset>280035</wp:posOffset>
                </wp:positionV>
                <wp:extent cx="0" cy="352425"/>
                <wp:effectExtent l="95250" t="0" r="95250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7BA8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17.5pt;margin-top:22.05pt;width:0;height:2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793050" w:rsidRPr="00CC2142" w:rsidRDefault="000819A8" w:rsidP="00793050">
      <w:pPr>
        <w:rPr>
          <w:rFonts w:ascii="Arial" w:hAnsi="Arial" w:cs="Arial"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DC8A6" wp14:editId="76A75255">
                <wp:simplePos x="0" y="0"/>
                <wp:positionH relativeFrom="column">
                  <wp:posOffset>5063706</wp:posOffset>
                </wp:positionH>
                <wp:positionV relativeFrom="paragraph">
                  <wp:posOffset>120362</wp:posOffset>
                </wp:positionV>
                <wp:extent cx="891936" cy="828136"/>
                <wp:effectExtent l="0" t="0" r="228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936" cy="828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050" w:rsidRDefault="000819A8" w:rsidP="000819A8">
                            <w:pPr>
                              <w:jc w:val="center"/>
                            </w:pPr>
                            <w:r>
                              <w:t>No further action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DC8A6" id="Text Box 5" o:spid="_x0000_s1029" type="#_x0000_t202" style="position:absolute;margin-left:398.7pt;margin-top:9.5pt;width:70.25pt;height: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" fillcolor="window" strokeweight=".5pt">
                <v:textbox>
                  <w:txbxContent>
                    <w:p w:rsidR="00793050" w:rsidRDefault="000819A8" w:rsidP="000819A8">
                      <w:pPr>
                        <w:jc w:val="center"/>
                      </w:pPr>
                      <w:r>
                        <w:t>No further action taken</w:t>
                      </w:r>
                    </w:p>
                  </w:txbxContent>
                </v:textbox>
              </v:shape>
            </w:pict>
          </mc:Fallback>
        </mc:AlternateContent>
      </w:r>
    </w:p>
    <w:p w:rsidR="00793050" w:rsidRPr="00CC2142" w:rsidRDefault="00793050" w:rsidP="00793050">
      <w:pPr>
        <w:tabs>
          <w:tab w:val="left" w:pos="7245"/>
        </w:tabs>
        <w:rPr>
          <w:rFonts w:ascii="Arial" w:hAnsi="Arial" w:cs="Arial"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0E7268" wp14:editId="2147A612">
                <wp:simplePos x="0" y="0"/>
                <wp:positionH relativeFrom="column">
                  <wp:posOffset>4391025</wp:posOffset>
                </wp:positionH>
                <wp:positionV relativeFrom="paragraph">
                  <wp:posOffset>195580</wp:posOffset>
                </wp:positionV>
                <wp:extent cx="676275" cy="0"/>
                <wp:effectExtent l="0" t="76200" r="28575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7DF5A" id="Straight Arrow Connector 24" o:spid="_x0000_s1026" type="#_x0000_t32" style="position:absolute;margin-left:345.75pt;margin-top:15.4pt;width:53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BAD369" wp14:editId="1E4D38F1">
                <wp:simplePos x="0" y="0"/>
                <wp:positionH relativeFrom="column">
                  <wp:posOffset>4391025</wp:posOffset>
                </wp:positionH>
                <wp:positionV relativeFrom="paragraph">
                  <wp:posOffset>176530</wp:posOffset>
                </wp:positionV>
                <wp:extent cx="57150" cy="19050"/>
                <wp:effectExtent l="38100" t="76200" r="3810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9229E" id="Straight Arrow Connector 23" o:spid="_x0000_s1026" type="#_x0000_t32" style="position:absolute;margin-left:345.75pt;margin-top:13.9pt;width:4.5pt;height: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" strokecolor="#4a7ebb">
                <v:stroke endarrow="open"/>
              </v:shape>
            </w:pict>
          </mc:Fallback>
        </mc:AlternateContent>
      </w:r>
      <w:r w:rsidRPr="00CC2142">
        <w:rPr>
          <w:rFonts w:ascii="Arial" w:hAnsi="Arial" w:cs="Arial"/>
        </w:rPr>
        <w:tab/>
      </w:r>
      <w:r w:rsidR="000819A8">
        <w:rPr>
          <w:rFonts w:ascii="Arial" w:hAnsi="Arial" w:cs="Arial"/>
        </w:rPr>
        <w:t>No</w:t>
      </w:r>
    </w:p>
    <w:p w:rsidR="00793050" w:rsidRPr="00CC2142" w:rsidRDefault="00793050" w:rsidP="00793050">
      <w:pPr>
        <w:tabs>
          <w:tab w:val="left" w:pos="3270"/>
        </w:tabs>
        <w:rPr>
          <w:rFonts w:ascii="Arial" w:hAnsi="Arial" w:cs="Arial"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E2835" wp14:editId="4FA924A3">
                <wp:simplePos x="0" y="0"/>
                <wp:positionH relativeFrom="column">
                  <wp:posOffset>2762250</wp:posOffset>
                </wp:positionH>
                <wp:positionV relativeFrom="paragraph">
                  <wp:posOffset>131601</wp:posOffset>
                </wp:positionV>
                <wp:extent cx="0" cy="495300"/>
                <wp:effectExtent l="95250" t="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9F40F9" id="Straight Arrow Connector 15" o:spid="_x0000_s1026" type="#_x0000_t32" style="position:absolute;margin-left:217.5pt;margin-top:10.35pt;width:0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Pr="00CC2142">
        <w:rPr>
          <w:rFonts w:ascii="Arial" w:hAnsi="Arial" w:cs="Arial"/>
        </w:rPr>
        <w:tab/>
      </w:r>
    </w:p>
    <w:p w:rsidR="00793050" w:rsidRPr="00CC2142" w:rsidRDefault="00793050" w:rsidP="00793050">
      <w:pPr>
        <w:tabs>
          <w:tab w:val="left" w:pos="3270"/>
        </w:tabs>
        <w:rPr>
          <w:rFonts w:ascii="Arial" w:hAnsi="Arial" w:cs="Arial"/>
        </w:rPr>
      </w:pPr>
      <w:r w:rsidRPr="00CC21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0819A8">
        <w:rPr>
          <w:rFonts w:ascii="Arial" w:hAnsi="Arial" w:cs="Arial"/>
        </w:rPr>
        <w:t>Yes</w:t>
      </w:r>
    </w:p>
    <w:p w:rsidR="00793050" w:rsidRPr="00CC2142" w:rsidRDefault="000819A8" w:rsidP="00793050">
      <w:pPr>
        <w:rPr>
          <w:rFonts w:ascii="Arial" w:hAnsi="Arial" w:cs="Arial"/>
          <w:b/>
        </w:rPr>
      </w:pPr>
      <w:r w:rsidRPr="00CC214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116EE" wp14:editId="0B59AB97">
                <wp:simplePos x="0" y="0"/>
                <wp:positionH relativeFrom="column">
                  <wp:posOffset>706755</wp:posOffset>
                </wp:positionH>
                <wp:positionV relativeFrom="paragraph">
                  <wp:posOffset>11430</wp:posOffset>
                </wp:positionV>
                <wp:extent cx="4600575" cy="767715"/>
                <wp:effectExtent l="0" t="0" r="2857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767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3050" w:rsidRDefault="000819A8" w:rsidP="000819A8">
                            <w:pPr>
                              <w:jc w:val="center"/>
                            </w:pPr>
                            <w:r>
                              <w:t xml:space="preserve">If offence is proven then </w:t>
                            </w:r>
                            <w:r w:rsidR="00B134ED">
                              <w:t>the A</w:t>
                            </w:r>
                            <w:r w:rsidR="00362BFB">
                              <w:t>O</w:t>
                            </w:r>
                            <w:r>
                              <w:t xml:space="preserve"> will be informed and documentation sent to them for further action. Student will be sent all documentation and outcome of the offence.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16EE" id="Text Box 6" o:spid="_x0000_s1030" type="#_x0000_t202" style="position:absolute;margin-left:55.65pt;margin-top:.9pt;width:362.25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" fillcolor="window" strokeweight=".5pt">
                <v:textbox>
                  <w:txbxContent>
                    <w:p w:rsidR="00793050" w:rsidRDefault="000819A8" w:rsidP="000819A8">
                      <w:pPr>
                        <w:jc w:val="center"/>
                      </w:pPr>
                      <w:r>
                        <w:t xml:space="preserve">If offence is proven then </w:t>
                      </w:r>
                      <w:r w:rsidR="00B134ED">
                        <w:t>the A</w:t>
                      </w:r>
                      <w:r w:rsidR="00362BFB">
                        <w:t>O</w:t>
                      </w:r>
                      <w:r>
                        <w:t xml:space="preserve"> will be informed and documentation sent to them for further action. Student will be sent all documentation and outcome of the offence.</w:t>
                      </w:r>
                    </w:p>
                  </w:txbxContent>
                </v:textbox>
              </v:shape>
            </w:pict>
          </mc:Fallback>
        </mc:AlternateContent>
      </w:r>
      <w:r w:rsidR="00793050">
        <w:rPr>
          <w:rFonts w:ascii="Arial" w:hAnsi="Arial" w:cs="Arial"/>
          <w:b/>
        </w:rPr>
        <w:t>Stage 3</w:t>
      </w:r>
    </w:p>
    <w:p w:rsidR="00793050" w:rsidRPr="00CC2142" w:rsidRDefault="00793050" w:rsidP="00793050">
      <w:pPr>
        <w:rPr>
          <w:rFonts w:ascii="Arial" w:hAnsi="Arial" w:cs="Arial"/>
        </w:rPr>
      </w:pPr>
    </w:p>
    <w:p w:rsidR="00793050" w:rsidRPr="00CC2142" w:rsidRDefault="00793050" w:rsidP="00793050">
      <w:pPr>
        <w:rPr>
          <w:rFonts w:ascii="Arial" w:hAnsi="Arial" w:cs="Arial"/>
        </w:rPr>
      </w:pPr>
    </w:p>
    <w:p w:rsidR="000819A8" w:rsidRDefault="000819A8" w:rsidP="000819A8">
      <w:pPr>
        <w:tabs>
          <w:tab w:val="left" w:pos="7110"/>
        </w:tabs>
        <w:rPr>
          <w:rFonts w:ascii="Arial" w:hAnsi="Arial" w:cs="Arial"/>
        </w:rPr>
      </w:pPr>
    </w:p>
    <w:p w:rsidR="00793050" w:rsidRPr="000819A8" w:rsidRDefault="00793050" w:rsidP="000819A8">
      <w:pPr>
        <w:tabs>
          <w:tab w:val="left" w:pos="7110"/>
        </w:tabs>
        <w:rPr>
          <w:rFonts w:ascii="Arial" w:hAnsi="Arial" w:cs="Arial"/>
        </w:rPr>
      </w:pPr>
      <w:r w:rsidRPr="000819A8">
        <w:rPr>
          <w:rFonts w:ascii="Arial" w:hAnsi="Arial" w:cs="Arial"/>
          <w:b/>
          <w:bCs/>
        </w:rPr>
        <w:t>Internal Procedures Completed</w:t>
      </w:r>
    </w:p>
    <w:p w:rsidR="00793050" w:rsidRDefault="00793050" w:rsidP="0079305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A454F6" w:rsidRPr="00A1708B" w:rsidRDefault="00A454F6" w:rsidP="00A454F6">
      <w:pPr>
        <w:spacing w:after="0" w:line="240" w:lineRule="auto"/>
        <w:jc w:val="both"/>
        <w:rPr>
          <w:rFonts w:ascii="Arial" w:eastAsia="Times New Roman" w:hAnsi="Arial" w:cs="Arial"/>
          <w:b/>
          <w:lang w:val="en-AU"/>
        </w:rPr>
      </w:pPr>
      <w:r w:rsidRPr="00A1708B">
        <w:rPr>
          <w:rFonts w:ascii="Arial" w:eastAsia="Times New Roman" w:hAnsi="Arial" w:cs="Arial"/>
          <w:b/>
          <w:lang w:val="en-AU"/>
        </w:rPr>
        <w:t>Data Protection Policy:</w:t>
      </w:r>
    </w:p>
    <w:p w:rsidR="00295E4A" w:rsidRDefault="00295E4A" w:rsidP="00A1708B">
      <w:pPr>
        <w:spacing w:after="0" w:line="240" w:lineRule="auto"/>
        <w:ind w:left="-426"/>
        <w:jc w:val="both"/>
      </w:pPr>
    </w:p>
    <w:bookmarkStart w:id="2" w:name="_GoBack"/>
    <w:bookmarkEnd w:id="2"/>
    <w:p w:rsidR="00A1708B" w:rsidRPr="0059276C" w:rsidRDefault="00295E4A" w:rsidP="00A1708B">
      <w:pPr>
        <w:spacing w:after="0" w:line="240" w:lineRule="auto"/>
        <w:ind w:left="-426"/>
        <w:jc w:val="both"/>
        <w:rPr>
          <w:rFonts w:ascii="Arial" w:eastAsia="Arial" w:hAnsi="Arial" w:cs="Arial"/>
          <w:b/>
          <w:lang w:eastAsia="ar-SA"/>
        </w:rPr>
      </w:pPr>
      <w:r>
        <w:fldChar w:fldCharType="begin"/>
      </w:r>
      <w:r>
        <w:instrText xml:space="preserve"> HYPERLINK "</w:instrText>
      </w:r>
      <w:r w:rsidRPr="00295E4A">
        <w:instrText>https://www.boltoncollege.ac.uk/assets/Uploads/Data-Protection-Policy.pdf</w:instrText>
      </w:r>
      <w:r>
        <w:instrText xml:space="preserve">" </w:instrText>
      </w:r>
      <w:r>
        <w:fldChar w:fldCharType="separate"/>
      </w:r>
      <w:r w:rsidRPr="003E2691">
        <w:rPr>
          <w:rStyle w:val="Hyperlink"/>
        </w:rPr>
        <w:t>https://www.boltoncollege.ac.uk/assets/Uploads/Data-Protection-Policy.pdf</w:t>
      </w:r>
      <w:r>
        <w:fldChar w:fldCharType="end"/>
      </w:r>
      <w:r>
        <w:t xml:space="preserve"> </w:t>
      </w:r>
    </w:p>
    <w:p w:rsidR="00A1708B" w:rsidRPr="001B3916" w:rsidRDefault="00A1708B" w:rsidP="00A1708B">
      <w:pPr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A454F6" w:rsidRPr="003172BE" w:rsidRDefault="00A454F6" w:rsidP="00A1708B">
      <w:pPr>
        <w:spacing w:after="0" w:line="240" w:lineRule="auto"/>
        <w:jc w:val="both"/>
        <w:rPr>
          <w:rFonts w:ascii="Tahoma" w:eastAsia="Times New Roman" w:hAnsi="Tahoma" w:cs="Tahoma"/>
          <w:highlight w:val="yellow"/>
          <w:lang w:val="en-AU"/>
        </w:rPr>
      </w:pPr>
    </w:p>
    <w:sectPr w:rsidR="00A454F6" w:rsidRPr="00317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2B0" w:rsidRDefault="00A252B0" w:rsidP="00690901">
      <w:pPr>
        <w:spacing w:after="0" w:line="240" w:lineRule="auto"/>
      </w:pPr>
      <w:r>
        <w:separator/>
      </w:r>
    </w:p>
  </w:endnote>
  <w:endnote w:type="continuationSeparator" w:id="0">
    <w:p w:rsidR="00A252B0" w:rsidRDefault="00A252B0" w:rsidP="0069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F5" w:rsidRDefault="00F84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945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43AD" w:rsidRDefault="00E443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43AD" w:rsidRDefault="00E44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F5" w:rsidRDefault="00F8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2B0" w:rsidRDefault="00A252B0" w:rsidP="00690901">
      <w:pPr>
        <w:spacing w:after="0" w:line="240" w:lineRule="auto"/>
      </w:pPr>
      <w:r>
        <w:separator/>
      </w:r>
    </w:p>
  </w:footnote>
  <w:footnote w:type="continuationSeparator" w:id="0">
    <w:p w:rsidR="00A252B0" w:rsidRDefault="00A252B0" w:rsidP="0069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F5" w:rsidRDefault="00F84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554" w:rsidRDefault="00695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F5" w:rsidRDefault="00F84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AE5AE7"/>
    <w:multiLevelType w:val="hybridMultilevel"/>
    <w:tmpl w:val="5B4AA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249FE"/>
    <w:multiLevelType w:val="hybridMultilevel"/>
    <w:tmpl w:val="52840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2DA0"/>
    <w:multiLevelType w:val="hybridMultilevel"/>
    <w:tmpl w:val="04905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5280F"/>
    <w:multiLevelType w:val="hybridMultilevel"/>
    <w:tmpl w:val="700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779"/>
    <w:multiLevelType w:val="hybridMultilevel"/>
    <w:tmpl w:val="86A2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7091"/>
    <w:multiLevelType w:val="hybridMultilevel"/>
    <w:tmpl w:val="66B6AED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391"/>
    <w:multiLevelType w:val="hybridMultilevel"/>
    <w:tmpl w:val="57EC63CE"/>
    <w:lvl w:ilvl="0" w:tplc="40767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70583"/>
    <w:multiLevelType w:val="hybridMultilevel"/>
    <w:tmpl w:val="1C203AAA"/>
    <w:lvl w:ilvl="0" w:tplc="40767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B4200"/>
    <w:multiLevelType w:val="hybridMultilevel"/>
    <w:tmpl w:val="3D90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43321"/>
    <w:multiLevelType w:val="hybridMultilevel"/>
    <w:tmpl w:val="5AAC0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2A12"/>
    <w:multiLevelType w:val="hybridMultilevel"/>
    <w:tmpl w:val="BCCA4CB0"/>
    <w:lvl w:ilvl="0" w:tplc="40767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3520E"/>
    <w:multiLevelType w:val="hybridMultilevel"/>
    <w:tmpl w:val="2346BD8E"/>
    <w:lvl w:ilvl="0" w:tplc="8AA2D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55B3C"/>
    <w:multiLevelType w:val="hybridMultilevel"/>
    <w:tmpl w:val="BE0EA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C16A0"/>
    <w:multiLevelType w:val="hybridMultilevel"/>
    <w:tmpl w:val="1C203AAA"/>
    <w:lvl w:ilvl="0" w:tplc="40767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30137"/>
    <w:multiLevelType w:val="hybridMultilevel"/>
    <w:tmpl w:val="96829604"/>
    <w:lvl w:ilvl="0" w:tplc="40767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45D0"/>
    <w:multiLevelType w:val="hybridMultilevel"/>
    <w:tmpl w:val="10169E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4690C"/>
    <w:multiLevelType w:val="hybridMultilevel"/>
    <w:tmpl w:val="3B103E96"/>
    <w:lvl w:ilvl="0" w:tplc="40767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15B0E"/>
    <w:multiLevelType w:val="hybridMultilevel"/>
    <w:tmpl w:val="3184E208"/>
    <w:lvl w:ilvl="0" w:tplc="ABB8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AF2535"/>
    <w:multiLevelType w:val="hybridMultilevel"/>
    <w:tmpl w:val="6B506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F4A32"/>
    <w:multiLevelType w:val="hybridMultilevel"/>
    <w:tmpl w:val="28627A5C"/>
    <w:lvl w:ilvl="0" w:tplc="B85E92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8190B"/>
    <w:multiLevelType w:val="hybridMultilevel"/>
    <w:tmpl w:val="4C98B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D7A0B"/>
    <w:multiLevelType w:val="multilevel"/>
    <w:tmpl w:val="7E9ED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1E10E1"/>
    <w:multiLevelType w:val="hybridMultilevel"/>
    <w:tmpl w:val="7DC08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7AE96"/>
    <w:multiLevelType w:val="hybridMultilevel"/>
    <w:tmpl w:val="5E63F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20C1A39"/>
    <w:multiLevelType w:val="hybridMultilevel"/>
    <w:tmpl w:val="FA4CFA44"/>
    <w:lvl w:ilvl="0" w:tplc="4294A6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44D16"/>
    <w:multiLevelType w:val="hybridMultilevel"/>
    <w:tmpl w:val="0C16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114A9"/>
    <w:multiLevelType w:val="hybridMultilevel"/>
    <w:tmpl w:val="AD4CDEB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31396"/>
    <w:multiLevelType w:val="hybridMultilevel"/>
    <w:tmpl w:val="A12468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15507"/>
    <w:multiLevelType w:val="hybridMultilevel"/>
    <w:tmpl w:val="2752D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265353"/>
    <w:multiLevelType w:val="multilevel"/>
    <w:tmpl w:val="A9F0E0D2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6552E5"/>
    <w:multiLevelType w:val="hybridMultilevel"/>
    <w:tmpl w:val="3246F1F6"/>
    <w:lvl w:ilvl="0" w:tplc="ABB8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72508F"/>
    <w:multiLevelType w:val="hybridMultilevel"/>
    <w:tmpl w:val="F2A68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D5CF0"/>
    <w:multiLevelType w:val="hybridMultilevel"/>
    <w:tmpl w:val="030C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E4E19"/>
    <w:multiLevelType w:val="hybridMultilevel"/>
    <w:tmpl w:val="43243C64"/>
    <w:lvl w:ilvl="0" w:tplc="18FE4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45966"/>
    <w:multiLevelType w:val="hybridMultilevel"/>
    <w:tmpl w:val="8AE2A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7304"/>
    <w:multiLevelType w:val="hybridMultilevel"/>
    <w:tmpl w:val="87E0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A0E7F"/>
    <w:multiLevelType w:val="hybridMultilevel"/>
    <w:tmpl w:val="87D44F8C"/>
    <w:lvl w:ilvl="0" w:tplc="407672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95E6A"/>
    <w:multiLevelType w:val="hybridMultilevel"/>
    <w:tmpl w:val="B0149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E668B"/>
    <w:multiLevelType w:val="hybridMultilevel"/>
    <w:tmpl w:val="32BA8AF6"/>
    <w:lvl w:ilvl="0" w:tplc="4DFAE0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B55231"/>
    <w:multiLevelType w:val="hybridMultilevel"/>
    <w:tmpl w:val="A33A8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661AF8"/>
    <w:multiLevelType w:val="hybridMultilevel"/>
    <w:tmpl w:val="BBC4E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6346"/>
    <w:multiLevelType w:val="hybridMultilevel"/>
    <w:tmpl w:val="148A6F30"/>
    <w:lvl w:ilvl="0" w:tplc="18FE4A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6085E"/>
    <w:multiLevelType w:val="hybridMultilevel"/>
    <w:tmpl w:val="2D2EA1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411C5"/>
    <w:multiLevelType w:val="hybridMultilevel"/>
    <w:tmpl w:val="02C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44568"/>
    <w:multiLevelType w:val="multilevel"/>
    <w:tmpl w:val="7E9EDD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03C780F"/>
    <w:multiLevelType w:val="hybridMultilevel"/>
    <w:tmpl w:val="721C19EE"/>
    <w:lvl w:ilvl="0" w:tplc="ABB83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D509F"/>
    <w:multiLevelType w:val="hybridMultilevel"/>
    <w:tmpl w:val="7914749A"/>
    <w:lvl w:ilvl="0" w:tplc="B85E92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65DAA"/>
    <w:multiLevelType w:val="hybridMultilevel"/>
    <w:tmpl w:val="81E810DA"/>
    <w:lvl w:ilvl="0" w:tplc="B85E92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C2CEE"/>
    <w:multiLevelType w:val="multilevel"/>
    <w:tmpl w:val="C8BC839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39"/>
  </w:num>
  <w:num w:numId="5">
    <w:abstractNumId w:val="4"/>
  </w:num>
  <w:num w:numId="6">
    <w:abstractNumId w:val="28"/>
  </w:num>
  <w:num w:numId="7">
    <w:abstractNumId w:val="20"/>
  </w:num>
  <w:num w:numId="8">
    <w:abstractNumId w:val="30"/>
  </w:num>
  <w:num w:numId="9">
    <w:abstractNumId w:val="11"/>
  </w:num>
  <w:num w:numId="10">
    <w:abstractNumId w:val="42"/>
  </w:num>
  <w:num w:numId="11">
    <w:abstractNumId w:val="27"/>
  </w:num>
  <w:num w:numId="12">
    <w:abstractNumId w:val="5"/>
  </w:num>
  <w:num w:numId="13">
    <w:abstractNumId w:val="15"/>
  </w:num>
  <w:num w:numId="14">
    <w:abstractNumId w:val="17"/>
  </w:num>
  <w:num w:numId="15">
    <w:abstractNumId w:val="45"/>
  </w:num>
  <w:num w:numId="16">
    <w:abstractNumId w:val="12"/>
  </w:num>
  <w:num w:numId="17">
    <w:abstractNumId w:val="19"/>
  </w:num>
  <w:num w:numId="18">
    <w:abstractNumId w:val="18"/>
  </w:num>
  <w:num w:numId="19">
    <w:abstractNumId w:val="47"/>
  </w:num>
  <w:num w:numId="20">
    <w:abstractNumId w:val="46"/>
  </w:num>
  <w:num w:numId="21">
    <w:abstractNumId w:val="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5"/>
  </w:num>
  <w:num w:numId="25">
    <w:abstractNumId w:val="40"/>
  </w:num>
  <w:num w:numId="26">
    <w:abstractNumId w:val="13"/>
  </w:num>
  <w:num w:numId="27">
    <w:abstractNumId w:val="36"/>
  </w:num>
  <w:num w:numId="28">
    <w:abstractNumId w:val="10"/>
  </w:num>
  <w:num w:numId="29">
    <w:abstractNumId w:val="14"/>
  </w:num>
  <w:num w:numId="30">
    <w:abstractNumId w:val="6"/>
  </w:num>
  <w:num w:numId="31">
    <w:abstractNumId w:val="48"/>
  </w:num>
  <w:num w:numId="32">
    <w:abstractNumId w:val="21"/>
  </w:num>
  <w:num w:numId="33">
    <w:abstractNumId w:val="44"/>
  </w:num>
  <w:num w:numId="34">
    <w:abstractNumId w:val="9"/>
  </w:num>
  <w:num w:numId="35">
    <w:abstractNumId w:val="7"/>
  </w:num>
  <w:num w:numId="36">
    <w:abstractNumId w:val="16"/>
  </w:num>
  <w:num w:numId="37">
    <w:abstractNumId w:val="41"/>
  </w:num>
  <w:num w:numId="38">
    <w:abstractNumId w:val="33"/>
  </w:num>
  <w:num w:numId="39">
    <w:abstractNumId w:val="24"/>
  </w:num>
  <w:num w:numId="40">
    <w:abstractNumId w:val="38"/>
  </w:num>
  <w:num w:numId="41">
    <w:abstractNumId w:val="34"/>
  </w:num>
  <w:num w:numId="42">
    <w:abstractNumId w:val="23"/>
  </w:num>
  <w:num w:numId="43">
    <w:abstractNumId w:val="43"/>
  </w:num>
  <w:num w:numId="44">
    <w:abstractNumId w:val="0"/>
  </w:num>
  <w:num w:numId="45">
    <w:abstractNumId w:val="32"/>
  </w:num>
  <w:num w:numId="46">
    <w:abstractNumId w:val="2"/>
  </w:num>
  <w:num w:numId="47">
    <w:abstractNumId w:val="26"/>
  </w:num>
  <w:num w:numId="48">
    <w:abstractNumId w:val="2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7F"/>
    <w:rsid w:val="00011AEB"/>
    <w:rsid w:val="000277B3"/>
    <w:rsid w:val="000819A8"/>
    <w:rsid w:val="000A2657"/>
    <w:rsid w:val="001804E3"/>
    <w:rsid w:val="001B05FA"/>
    <w:rsid w:val="001B1EAB"/>
    <w:rsid w:val="001F4DF0"/>
    <w:rsid w:val="00207268"/>
    <w:rsid w:val="0024292C"/>
    <w:rsid w:val="0025539A"/>
    <w:rsid w:val="00265010"/>
    <w:rsid w:val="002713F5"/>
    <w:rsid w:val="00295E4A"/>
    <w:rsid w:val="002A0CEB"/>
    <w:rsid w:val="002B5487"/>
    <w:rsid w:val="002E6680"/>
    <w:rsid w:val="003172BE"/>
    <w:rsid w:val="0036244C"/>
    <w:rsid w:val="00362BFB"/>
    <w:rsid w:val="00374B51"/>
    <w:rsid w:val="003A5F07"/>
    <w:rsid w:val="003D1F62"/>
    <w:rsid w:val="003F2360"/>
    <w:rsid w:val="003F3CDB"/>
    <w:rsid w:val="004105B1"/>
    <w:rsid w:val="00414827"/>
    <w:rsid w:val="00424F3B"/>
    <w:rsid w:val="00442ABE"/>
    <w:rsid w:val="00457943"/>
    <w:rsid w:val="00474CD0"/>
    <w:rsid w:val="004B6C37"/>
    <w:rsid w:val="004C6104"/>
    <w:rsid w:val="004D75A1"/>
    <w:rsid w:val="00525CA1"/>
    <w:rsid w:val="005B3B79"/>
    <w:rsid w:val="005E200E"/>
    <w:rsid w:val="005E7A9A"/>
    <w:rsid w:val="00610A83"/>
    <w:rsid w:val="0063655C"/>
    <w:rsid w:val="0068694F"/>
    <w:rsid w:val="00690901"/>
    <w:rsid w:val="006944EF"/>
    <w:rsid w:val="00695554"/>
    <w:rsid w:val="006C0EC0"/>
    <w:rsid w:val="0072389C"/>
    <w:rsid w:val="00753F86"/>
    <w:rsid w:val="00760ABC"/>
    <w:rsid w:val="00767EE8"/>
    <w:rsid w:val="00786276"/>
    <w:rsid w:val="00793050"/>
    <w:rsid w:val="007C45A8"/>
    <w:rsid w:val="007D1A62"/>
    <w:rsid w:val="008C5E6F"/>
    <w:rsid w:val="00915750"/>
    <w:rsid w:val="00944CB2"/>
    <w:rsid w:val="00953E8A"/>
    <w:rsid w:val="00962190"/>
    <w:rsid w:val="009B4507"/>
    <w:rsid w:val="009D0FE8"/>
    <w:rsid w:val="009E0C60"/>
    <w:rsid w:val="009E50E9"/>
    <w:rsid w:val="00A1708B"/>
    <w:rsid w:val="00A252B0"/>
    <w:rsid w:val="00A30B93"/>
    <w:rsid w:val="00A439E0"/>
    <w:rsid w:val="00A454F6"/>
    <w:rsid w:val="00A9507F"/>
    <w:rsid w:val="00AD2722"/>
    <w:rsid w:val="00B12690"/>
    <w:rsid w:val="00B134ED"/>
    <w:rsid w:val="00B21286"/>
    <w:rsid w:val="00B33672"/>
    <w:rsid w:val="00B51AA3"/>
    <w:rsid w:val="00B63997"/>
    <w:rsid w:val="00BA42DB"/>
    <w:rsid w:val="00BB3486"/>
    <w:rsid w:val="00BB7D62"/>
    <w:rsid w:val="00BC3389"/>
    <w:rsid w:val="00BF2770"/>
    <w:rsid w:val="00BF2BF9"/>
    <w:rsid w:val="00C120FE"/>
    <w:rsid w:val="00C15AB3"/>
    <w:rsid w:val="00C255C2"/>
    <w:rsid w:val="00C81A23"/>
    <w:rsid w:val="00C81B7B"/>
    <w:rsid w:val="00C9715A"/>
    <w:rsid w:val="00CA0B67"/>
    <w:rsid w:val="00CE22BF"/>
    <w:rsid w:val="00CF0DC7"/>
    <w:rsid w:val="00CF14D2"/>
    <w:rsid w:val="00D17E47"/>
    <w:rsid w:val="00DC10A3"/>
    <w:rsid w:val="00DD1E80"/>
    <w:rsid w:val="00DF5981"/>
    <w:rsid w:val="00E10DB6"/>
    <w:rsid w:val="00E443AD"/>
    <w:rsid w:val="00EC02AC"/>
    <w:rsid w:val="00F10460"/>
    <w:rsid w:val="00F129C8"/>
    <w:rsid w:val="00F54C33"/>
    <w:rsid w:val="00F57887"/>
    <w:rsid w:val="00F84727"/>
    <w:rsid w:val="00F84FF5"/>
    <w:rsid w:val="00FA7261"/>
    <w:rsid w:val="00FC7D44"/>
    <w:rsid w:val="00FD0128"/>
    <w:rsid w:val="00FD28AA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B82B83"/>
  <w15:docId w15:val="{A886B755-D407-4933-9E10-247F1CC8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120FE"/>
    <w:pPr>
      <w:spacing w:after="0" w:line="240" w:lineRule="auto"/>
    </w:pPr>
  </w:style>
  <w:style w:type="table" w:styleId="TableGrid">
    <w:name w:val="Table Grid"/>
    <w:basedOn w:val="TableNormal"/>
    <w:uiPriority w:val="59"/>
    <w:rsid w:val="00F5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AD"/>
  </w:style>
  <w:style w:type="paragraph" w:styleId="Footer">
    <w:name w:val="footer"/>
    <w:basedOn w:val="Normal"/>
    <w:link w:val="FooterChar"/>
    <w:uiPriority w:val="99"/>
    <w:unhideWhenUsed/>
    <w:rsid w:val="00E44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AD"/>
  </w:style>
  <w:style w:type="character" w:styleId="Hyperlink">
    <w:name w:val="Hyperlink"/>
    <w:basedOn w:val="DefaultParagraphFont"/>
    <w:uiPriority w:val="99"/>
    <w:unhideWhenUsed/>
    <w:rsid w:val="0020726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07268"/>
  </w:style>
  <w:style w:type="character" w:styleId="FollowedHyperlink">
    <w:name w:val="FollowedHyperlink"/>
    <w:basedOn w:val="DefaultParagraphFont"/>
    <w:uiPriority w:val="99"/>
    <w:semiHidden/>
    <w:unhideWhenUsed/>
    <w:rsid w:val="00BB7D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5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E84A-9364-4D17-8309-41E687DD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Groom</dc:creator>
  <cp:lastModifiedBy>Lesley Groom</cp:lastModifiedBy>
  <cp:revision>12</cp:revision>
  <cp:lastPrinted>2016-11-30T15:42:00Z</cp:lastPrinted>
  <dcterms:created xsi:type="dcterms:W3CDTF">2021-06-28T09:34:00Z</dcterms:created>
  <dcterms:modified xsi:type="dcterms:W3CDTF">2023-03-30T11:36:00Z</dcterms:modified>
</cp:coreProperties>
</file>